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AF6" w:rsidRPr="00CB0AF6" w:rsidRDefault="00CB0AF6" w:rsidP="00CB0AF6">
      <w:pPr>
        <w:spacing w:after="0" w:line="240" w:lineRule="auto"/>
        <w:ind w:left="0" w:right="47" w:firstLine="0"/>
        <w:rPr>
          <w:rFonts w:ascii="Times New Roman" w:hAnsi="Times New Roman"/>
          <w:b/>
          <w:noProof/>
          <w:color w:val="auto"/>
          <w:sz w:val="28"/>
          <w:szCs w:val="28"/>
          <w:lang w:val="sr-Latn-CS"/>
        </w:rPr>
      </w:pPr>
    </w:p>
    <w:p w:rsidR="00CB0AF6" w:rsidRPr="00CB0AF6" w:rsidRDefault="00CB0AF6" w:rsidP="00CB0AF6">
      <w:pPr>
        <w:spacing w:after="0" w:line="240" w:lineRule="auto"/>
        <w:ind w:left="0" w:right="47" w:firstLine="0"/>
        <w:jc w:val="center"/>
        <w:rPr>
          <w:rFonts w:ascii="Times New Roman" w:hAnsi="Times New Roman"/>
          <w:b/>
          <w:noProof/>
          <w:color w:val="auto"/>
          <w:sz w:val="28"/>
          <w:szCs w:val="28"/>
          <w:lang w:val="sr-Latn-CS"/>
        </w:rPr>
      </w:pPr>
      <w:r>
        <w:rPr>
          <w:rFonts w:ascii="Times New Roman" w:hAnsi="Times New Roman"/>
          <w:b/>
          <w:noProof/>
          <w:color w:val="auto"/>
          <w:sz w:val="28"/>
          <w:szCs w:val="28"/>
          <w:lang w:val="sr-Latn-CS"/>
        </w:rPr>
        <w:t>ZAKON</w:t>
      </w:r>
      <w:r w:rsidRPr="00CB0AF6">
        <w:rPr>
          <w:rFonts w:ascii="Times New Roman" w:hAnsi="Times New Roman"/>
          <w:b/>
          <w:noProof/>
          <w:color w:val="auto"/>
          <w:sz w:val="28"/>
          <w:szCs w:val="28"/>
          <w:lang w:val="sr-Latn-CS"/>
        </w:rPr>
        <w:t xml:space="preserve"> </w:t>
      </w:r>
    </w:p>
    <w:p w:rsidR="00CB0AF6" w:rsidRPr="00CB0AF6" w:rsidRDefault="00CB0AF6" w:rsidP="00CB0AF6">
      <w:pPr>
        <w:spacing w:after="0" w:line="240" w:lineRule="auto"/>
        <w:ind w:left="0" w:right="47" w:firstLine="0"/>
        <w:jc w:val="center"/>
        <w:rPr>
          <w:rFonts w:ascii="Times New Roman" w:hAnsi="Times New Roman"/>
          <w:b/>
          <w:noProof/>
          <w:color w:val="auto"/>
          <w:sz w:val="28"/>
          <w:szCs w:val="28"/>
          <w:lang w:val="sr-Latn-CS"/>
        </w:rPr>
      </w:pPr>
      <w:r>
        <w:rPr>
          <w:rFonts w:ascii="Times New Roman" w:hAnsi="Times New Roman"/>
          <w:b/>
          <w:noProof/>
          <w:color w:val="auto"/>
          <w:sz w:val="28"/>
          <w:szCs w:val="28"/>
          <w:lang w:val="sr-Latn-CS"/>
        </w:rPr>
        <w:t>O</w:t>
      </w:r>
      <w:r w:rsidRPr="00CB0AF6">
        <w:rPr>
          <w:rFonts w:ascii="Times New Roman" w:hAnsi="Times New Roman"/>
          <w:b/>
          <w:noProof/>
          <w:color w:val="auto"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auto"/>
          <w:sz w:val="28"/>
          <w:szCs w:val="28"/>
          <w:lang w:val="sr-Latn-CS"/>
        </w:rPr>
        <w:t>ZDRAVSTVENOJ</w:t>
      </w:r>
      <w:r w:rsidRPr="00CB0AF6">
        <w:rPr>
          <w:rFonts w:ascii="Times New Roman" w:hAnsi="Times New Roman"/>
          <w:b/>
          <w:noProof/>
          <w:color w:val="auto"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auto"/>
          <w:sz w:val="28"/>
          <w:szCs w:val="28"/>
          <w:lang w:val="sr-Latn-CS"/>
        </w:rPr>
        <w:t>DOKUMENTACIJI</w:t>
      </w:r>
      <w:r w:rsidRPr="00CB0AF6">
        <w:rPr>
          <w:rFonts w:ascii="Times New Roman" w:hAnsi="Times New Roman"/>
          <w:b/>
          <w:noProof/>
          <w:color w:val="auto"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auto"/>
          <w:sz w:val="28"/>
          <w:szCs w:val="28"/>
          <w:lang w:val="sr-Latn-CS"/>
        </w:rPr>
        <w:t>I</w:t>
      </w:r>
      <w:r w:rsidRPr="00CB0AF6">
        <w:rPr>
          <w:rFonts w:ascii="Times New Roman" w:hAnsi="Times New Roman"/>
          <w:b/>
          <w:noProof/>
          <w:color w:val="auto"/>
          <w:sz w:val="28"/>
          <w:szCs w:val="28"/>
          <w:lang w:val="sr-Latn-CS"/>
        </w:rPr>
        <w:t xml:space="preserve"> </w:t>
      </w:r>
      <w:r w:rsidRPr="00CB0AF6">
        <w:rPr>
          <w:rFonts w:ascii="Times New Roman" w:hAnsi="Times New Roman"/>
          <w:b/>
          <w:noProof/>
          <w:color w:val="auto"/>
          <w:sz w:val="28"/>
          <w:szCs w:val="28"/>
          <w:lang w:val="sr-Latn-CS"/>
        </w:rPr>
        <w:br/>
      </w:r>
      <w:r>
        <w:rPr>
          <w:rFonts w:ascii="Times New Roman" w:hAnsi="Times New Roman"/>
          <w:b/>
          <w:noProof/>
          <w:color w:val="auto"/>
          <w:sz w:val="28"/>
          <w:szCs w:val="28"/>
          <w:lang w:val="sr-Latn-CS"/>
        </w:rPr>
        <w:t>EVIDENCIJAMA</w:t>
      </w:r>
      <w:r w:rsidRPr="00CB0AF6">
        <w:rPr>
          <w:rFonts w:ascii="Times New Roman" w:hAnsi="Times New Roman"/>
          <w:b/>
          <w:noProof/>
          <w:color w:val="auto"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auto"/>
          <w:sz w:val="28"/>
          <w:szCs w:val="28"/>
          <w:lang w:val="sr-Latn-CS"/>
        </w:rPr>
        <w:t>U</w:t>
      </w:r>
      <w:r w:rsidRPr="00CB0AF6">
        <w:rPr>
          <w:rFonts w:ascii="Times New Roman" w:hAnsi="Times New Roman"/>
          <w:b/>
          <w:noProof/>
          <w:color w:val="auto"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auto"/>
          <w:sz w:val="28"/>
          <w:szCs w:val="28"/>
          <w:lang w:val="sr-Latn-CS"/>
        </w:rPr>
        <w:t>OBLASTI</w:t>
      </w:r>
      <w:r w:rsidRPr="00CB0AF6">
        <w:rPr>
          <w:rFonts w:ascii="Times New Roman" w:hAnsi="Times New Roman"/>
          <w:b/>
          <w:noProof/>
          <w:color w:val="auto"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auto"/>
          <w:sz w:val="28"/>
          <w:szCs w:val="28"/>
          <w:lang w:val="sr-Latn-CS"/>
        </w:rPr>
        <w:t>ZDRAVSTVA</w:t>
      </w:r>
      <w:r w:rsidRPr="00CB0AF6">
        <w:rPr>
          <w:rFonts w:ascii="Times New Roman" w:hAnsi="Times New Roman"/>
          <w:b/>
          <w:noProof/>
          <w:color w:val="auto"/>
          <w:sz w:val="28"/>
          <w:szCs w:val="28"/>
          <w:lang w:val="sr-Latn-CS"/>
        </w:rPr>
        <w:t xml:space="preserve"> </w:t>
      </w:r>
    </w:p>
    <w:p w:rsidR="00CB0AF6" w:rsidRPr="00CB0AF6" w:rsidRDefault="00CB0AF6" w:rsidP="00CB0AF6">
      <w:pPr>
        <w:spacing w:after="0" w:line="240" w:lineRule="auto"/>
        <w:ind w:left="0" w:right="47" w:firstLine="0"/>
        <w:jc w:val="center"/>
        <w:rPr>
          <w:rFonts w:ascii="Times New Roman" w:hAnsi="Times New Roman"/>
          <w:noProof/>
          <w:color w:val="auto"/>
          <w:sz w:val="28"/>
          <w:szCs w:val="28"/>
          <w:lang w:val="sr-Latn-CS"/>
        </w:rPr>
      </w:pPr>
    </w:p>
    <w:p w:rsidR="00CB0AF6" w:rsidRPr="00CB0AF6" w:rsidRDefault="00CB0AF6" w:rsidP="00CB0AF6">
      <w:pPr>
        <w:spacing w:after="0" w:line="240" w:lineRule="auto"/>
        <w:ind w:left="0" w:right="47" w:firstLine="0"/>
        <w:jc w:val="center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pStyle w:val="Heading1"/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bookmarkStart w:id="0" w:name="_Toc61245032"/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GLAVA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I 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br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OSNOVNE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ODREDB</w:t>
      </w:r>
      <w:bookmarkEnd w:id="0"/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bookmarkStart w:id="1" w:name="_Toc61245033"/>
    </w:p>
    <w:p w:rsidR="00CB0AF6" w:rsidRPr="00CB0AF6" w:rsidRDefault="00CB0AF6" w:rsidP="00CB0AF6">
      <w:pPr>
        <w:pStyle w:val="a"/>
        <w:spacing w:before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bookmarkEnd w:id="1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</w:p>
    <w:p w:rsidR="00CB0AF6" w:rsidRPr="00CB0AF6" w:rsidRDefault="00CB0AF6" w:rsidP="00CB0AF6">
      <w:pPr>
        <w:pStyle w:val="a0"/>
        <w:spacing w:before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spacing w:after="0" w:line="240" w:lineRule="auto"/>
        <w:ind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zakonom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uređuju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dokumentacija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evidencije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registri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statistička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istraživanja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oblasti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integrisani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informacioni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sistem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obrada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korišćenje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čuvanje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zaštita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podataka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nadzor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kao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druga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pitanja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značaja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vođenje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dokumentacije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evidencija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oblasti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. </w:t>
      </w:r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pStyle w:val="a"/>
        <w:spacing w:before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2" w:name="_Toc61245034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Primjena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bookmarkEnd w:id="2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CB0AF6" w:rsidRPr="00CB0AF6" w:rsidRDefault="00CB0AF6" w:rsidP="00CB0AF6">
      <w:pPr>
        <w:pStyle w:val="a0"/>
        <w:spacing w:before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spacing w:after="0" w:line="240" w:lineRule="auto"/>
        <w:ind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Ovaj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zakon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primjenjuje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ustanove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ustanove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socijalne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zaštite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službe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ustanova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izvršenje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krivičnih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prekršajnih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sankcija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visokoškolske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ustanove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struke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obavljaju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određene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poslove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djelatnosti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organizacije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osiguranja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kao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druga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pravna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posebnim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zakonom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uređeno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pored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osnovne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djelatnosti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obavljaju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djelatnost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daljem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tekstu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ustanova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drugo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pravno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).</w:t>
      </w:r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pStyle w:val="a"/>
        <w:spacing w:before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3" w:name="_Toc61245035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Zdravstvena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dokumentacija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evidencije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zdravstv</w:t>
      </w:r>
      <w:bookmarkEnd w:id="3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CB0AF6" w:rsidRPr="00CB0AF6" w:rsidRDefault="00CB0AF6" w:rsidP="00CB0AF6">
      <w:pPr>
        <w:pStyle w:val="a0"/>
        <w:spacing w:before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spacing w:after="0" w:line="240" w:lineRule="auto"/>
        <w:ind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dokumentacija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evidencije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oblasti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daljem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tekstu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dokumentacija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evidencije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vode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radi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: </w:t>
      </w:r>
    </w:p>
    <w:p w:rsidR="00CB0AF6" w:rsidRPr="00CB0AF6" w:rsidRDefault="00CB0AF6" w:rsidP="00CB0AF6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praćenja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očuvanja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unapređenja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pacijenta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</w:p>
    <w:p w:rsidR="00CB0AF6" w:rsidRPr="00CB0AF6" w:rsidRDefault="00CB0AF6" w:rsidP="00CB0AF6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praćenja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proučavanja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građana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praćenja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faktora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rizika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procjene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njihovog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uticaja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zdravlje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građana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</w:p>
    <w:p w:rsidR="00CB0AF6" w:rsidRPr="00CB0AF6" w:rsidRDefault="00CB0AF6" w:rsidP="00CB0AF6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praćenja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izvršavanja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obaveza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radnika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saradnika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oblasti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zaštite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</w:p>
    <w:p w:rsidR="00CB0AF6" w:rsidRPr="00CB0AF6" w:rsidRDefault="00CB0AF6" w:rsidP="00CB0AF6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praćenja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izvršavanja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obaveza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ustanove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drugog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pravnog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praćenja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resursa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oblasti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zaštite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</w:p>
    <w:p w:rsidR="00CB0AF6" w:rsidRPr="00CB0AF6" w:rsidRDefault="00CB0AF6" w:rsidP="00CB0AF6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praćenja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vrednovanja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kvaliteta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zaštite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pružanja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stručne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podrške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ustanovama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praćenju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unapređenju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kvaliteta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zaštite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</w:p>
    <w:p w:rsidR="00CB0AF6" w:rsidRPr="00CB0AF6" w:rsidRDefault="00CB0AF6" w:rsidP="00CB0AF6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finansiranja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zaštite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</w:p>
    <w:p w:rsidR="00CB0AF6" w:rsidRPr="00CB0AF6" w:rsidRDefault="00CB0AF6" w:rsidP="00CB0AF6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planiranja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programiranja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zaštite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</w:p>
    <w:p w:rsidR="00CB0AF6" w:rsidRPr="00CB0AF6" w:rsidRDefault="00CB0AF6" w:rsidP="00CB0AF6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praćenja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ocjenjivanja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sprovođenja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planova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programa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zaštite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</w:p>
    <w:p w:rsidR="00CB0AF6" w:rsidRPr="00CB0AF6" w:rsidRDefault="00CB0AF6" w:rsidP="00CB0AF6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sprovođenja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statističkih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naučnih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istraživanja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informisanja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javnosti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</w:p>
    <w:p w:rsidR="00CB0AF6" w:rsidRPr="00CB0AF6" w:rsidRDefault="00CB0AF6" w:rsidP="00CB0AF6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izvršavanja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međunarodnih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obaveza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oblasti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</w:p>
    <w:p w:rsidR="00CB0AF6" w:rsidRPr="00CB0AF6" w:rsidRDefault="00CB0AF6" w:rsidP="00CB0AF6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razvoja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sistema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zaštite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osiguranja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.</w:t>
      </w:r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keepNext/>
        <w:spacing w:after="0" w:line="240" w:lineRule="auto"/>
        <w:jc w:val="center"/>
        <w:outlineLvl w:val="4"/>
        <w:rPr>
          <w:rFonts w:ascii="Times New Roman" w:hAnsi="Times New Roman"/>
          <w:b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b/>
          <w:iCs/>
          <w:noProof/>
          <w:color w:val="auto"/>
          <w:sz w:val="24"/>
          <w:szCs w:val="24"/>
          <w:lang w:val="sr-Latn-CS"/>
        </w:rPr>
        <w:lastRenderedPageBreak/>
        <w:t>Načelo</w:t>
      </w:r>
      <w:r w:rsidRPr="00CB0AF6">
        <w:rPr>
          <w:rFonts w:ascii="Times New Roman" w:hAnsi="Times New Roman"/>
          <w:b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color w:val="auto"/>
          <w:sz w:val="24"/>
          <w:szCs w:val="24"/>
          <w:lang w:val="sr-Latn-CS"/>
        </w:rPr>
        <w:t>vođenja</w:t>
      </w:r>
      <w:r w:rsidRPr="00CB0AF6">
        <w:rPr>
          <w:rFonts w:ascii="Times New Roman" w:eastAsia="Calibri" w:hAnsi="Times New Roman"/>
          <w:b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color w:val="auto"/>
          <w:sz w:val="24"/>
          <w:szCs w:val="24"/>
          <w:lang w:val="sr-Latn-CS"/>
        </w:rPr>
        <w:t>zdravstvene</w:t>
      </w:r>
      <w:r w:rsidRPr="00CB0AF6">
        <w:rPr>
          <w:rFonts w:ascii="Times New Roman" w:eastAsia="Calibri" w:hAnsi="Times New Roman"/>
          <w:b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color w:val="auto"/>
          <w:sz w:val="24"/>
          <w:szCs w:val="24"/>
          <w:lang w:val="sr-Latn-CS"/>
        </w:rPr>
        <w:t>dokumentacije</w:t>
      </w:r>
      <w:r w:rsidRPr="00CB0AF6">
        <w:rPr>
          <w:rFonts w:ascii="Times New Roman" w:eastAsia="Calibri" w:hAnsi="Times New Roman"/>
          <w:b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eastAsia="Calibri" w:hAnsi="Times New Roman"/>
          <w:b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color w:val="auto"/>
          <w:sz w:val="24"/>
          <w:szCs w:val="24"/>
          <w:lang w:val="sr-Latn-CS"/>
        </w:rPr>
        <w:t>evidencija</w:t>
      </w:r>
      <w:r w:rsidRPr="00CB0AF6">
        <w:rPr>
          <w:rFonts w:ascii="Times New Roman" w:eastAsia="Calibri" w:hAnsi="Times New Roman"/>
          <w:b/>
          <w:noProof/>
          <w:color w:val="auto"/>
          <w:sz w:val="24"/>
          <w:szCs w:val="24"/>
          <w:lang w:val="sr-Latn-CS"/>
        </w:rPr>
        <w:t xml:space="preserve"> </w:t>
      </w:r>
    </w:p>
    <w:p w:rsidR="00CB0AF6" w:rsidRPr="00CB0AF6" w:rsidRDefault="00CB0AF6" w:rsidP="00CB0AF6">
      <w:pPr>
        <w:keepNext/>
        <w:spacing w:after="0" w:line="240" w:lineRule="auto"/>
        <w:jc w:val="center"/>
        <w:outlineLvl w:val="4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Član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4.</w:t>
      </w:r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spacing w:after="0" w:line="240" w:lineRule="auto"/>
        <w:ind w:firstLine="709"/>
        <w:rPr>
          <w:rFonts w:ascii="Times New Roman" w:hAnsi="Times New Roman"/>
          <w:b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Vođenje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zdravstvene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dokumentacije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evidencija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zasniva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načelima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:</w:t>
      </w:r>
    </w:p>
    <w:p w:rsidR="00CB0AF6" w:rsidRPr="00CB0AF6" w:rsidRDefault="00CB0AF6" w:rsidP="00CB0AF6">
      <w:pPr>
        <w:pStyle w:val="ListParagraph"/>
        <w:numPr>
          <w:ilvl w:val="0"/>
          <w:numId w:val="27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svrsishodnosti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27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kvaliteta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podataka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27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racionalnog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korišćenja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raspoloživih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resursa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</w:p>
    <w:p w:rsidR="00CB0AF6" w:rsidRPr="00CB0AF6" w:rsidRDefault="00CB0AF6" w:rsidP="00CB0AF6">
      <w:pPr>
        <w:pStyle w:val="ListParagraph"/>
        <w:numPr>
          <w:ilvl w:val="0"/>
          <w:numId w:val="27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operabilnosti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.</w:t>
      </w:r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pStyle w:val="a"/>
        <w:spacing w:before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4" w:name="_Toc61245036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Načelo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svrsishodnost</w:t>
      </w:r>
      <w:bookmarkEnd w:id="4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CB0AF6" w:rsidRPr="00CB0AF6" w:rsidRDefault="00CB0AF6" w:rsidP="00CB0AF6">
      <w:pPr>
        <w:pStyle w:val="a0"/>
        <w:spacing w:before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</w:t>
      </w:r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spacing w:after="0" w:line="240" w:lineRule="auto"/>
        <w:ind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Načelo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svrsishodnosti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ostvaruje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način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obezbijedi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podaci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dokumentacije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evidencija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koriste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svrhe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člana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zakona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kao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određivanje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metoda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postupaka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vezi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prikupljanjem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obradom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podataka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dokumentacije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evidencija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vrši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osnovu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profesionalnih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standarda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naučnih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metoda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principa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tako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rezultati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dobijeni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vođenjem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evidencija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registara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najvećoj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mogućoj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mjeri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odražavaju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građana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.</w:t>
      </w:r>
    </w:p>
    <w:p w:rsidR="00CB0AF6" w:rsidRPr="00CB0AF6" w:rsidRDefault="00CB0AF6" w:rsidP="00CB0AF6">
      <w:pPr>
        <w:spacing w:after="0" w:line="240" w:lineRule="auto"/>
        <w:ind w:left="0" w:firstLine="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pStyle w:val="a"/>
        <w:spacing w:before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5" w:name="_Toc61245037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Načelo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kvaliteta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</w:t>
      </w:r>
      <w:bookmarkEnd w:id="5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</w:p>
    <w:p w:rsidR="00CB0AF6" w:rsidRPr="00CB0AF6" w:rsidRDefault="00CB0AF6" w:rsidP="00CB0AF6">
      <w:pPr>
        <w:pStyle w:val="a0"/>
        <w:spacing w:before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6" w:name="clan_8"/>
      <w:bookmarkEnd w:id="6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</w:t>
      </w:r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spacing w:after="0" w:line="240" w:lineRule="auto"/>
        <w:ind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Načelo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kvaliteta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podataka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ostvaruje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način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podaci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dokumentacije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evidencija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budu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tačni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upotrebljivi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ažurirani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stanovišta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pružanja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usluga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pacijentu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zaštite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građanima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.</w:t>
      </w:r>
      <w:bookmarkStart w:id="7" w:name="clan_9"/>
      <w:bookmarkEnd w:id="7"/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pStyle w:val="a"/>
        <w:spacing w:before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8" w:name="_Toc61245038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Načelo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racionalnog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</w:t>
      </w:r>
      <w:bookmarkEnd w:id="8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raspoloživih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</w:p>
    <w:p w:rsidR="00CB0AF6" w:rsidRPr="00CB0AF6" w:rsidRDefault="00CB0AF6" w:rsidP="00CB0AF6">
      <w:pPr>
        <w:pStyle w:val="a0"/>
        <w:spacing w:before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</w:t>
      </w:r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spacing w:after="0" w:line="240" w:lineRule="auto"/>
        <w:ind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Načelo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racionalnog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korišćenja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raspoloživih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resursa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podrazumijeva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optimalno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korišćenje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usredsređenost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raspoloživih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resursa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ustanova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obezbjeđenje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zaštite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odnosno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povećanje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vremena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raspoloživog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rad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pacijentima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odnosu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vođenje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dokumentacije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evidencija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.</w:t>
      </w:r>
    </w:p>
    <w:p w:rsidR="00CB0AF6" w:rsidRPr="00CB0AF6" w:rsidRDefault="00CB0AF6" w:rsidP="00CB0AF6">
      <w:pPr>
        <w:spacing w:after="0" w:line="240" w:lineRule="auto"/>
        <w:ind w:left="0" w:firstLine="0"/>
        <w:jc w:val="left"/>
        <w:rPr>
          <w:rFonts w:ascii="Times New Roman" w:eastAsiaTheme="majorEastAsia" w:hAnsi="Times New Roman"/>
          <w:b/>
          <w:noProof/>
          <w:color w:val="auto"/>
          <w:sz w:val="24"/>
          <w:szCs w:val="24"/>
          <w:lang w:val="sr-Latn-CS"/>
        </w:rPr>
      </w:pPr>
      <w:bookmarkStart w:id="9" w:name="_Toc61245039"/>
    </w:p>
    <w:p w:rsidR="00CB0AF6" w:rsidRPr="00CB0AF6" w:rsidRDefault="00CB0AF6" w:rsidP="00CB0AF6">
      <w:pPr>
        <w:pStyle w:val="a"/>
        <w:spacing w:before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Načelo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operabilnost</w:t>
      </w:r>
      <w:bookmarkEnd w:id="9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CB0AF6" w:rsidRPr="00CB0AF6" w:rsidRDefault="00CB0AF6" w:rsidP="00CB0AF6">
      <w:pPr>
        <w:pStyle w:val="a0"/>
        <w:spacing w:before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spacing w:after="0" w:line="240" w:lineRule="auto"/>
        <w:ind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Načelo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operabilnosti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podrazumijeva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podaci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elektronskom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formatu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obavezno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razmjenjuju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korišćenjem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unaprijed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dogovorenih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strukturiranih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poruka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kao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standardnog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načina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razmjene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podataka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.</w:t>
      </w:r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spacing w:after="0" w:line="240" w:lineRule="auto"/>
        <w:ind w:right="56"/>
        <w:jc w:val="center"/>
        <w:rPr>
          <w:rFonts w:ascii="Times New Roman" w:hAnsi="Times New Roman"/>
          <w:b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color w:val="auto"/>
          <w:sz w:val="24"/>
          <w:szCs w:val="24"/>
          <w:lang w:val="sr-Latn-CS"/>
        </w:rPr>
        <w:t>Shodna</w:t>
      </w:r>
      <w:r w:rsidRPr="00CB0AF6">
        <w:rPr>
          <w:rFonts w:ascii="Times New Roman" w:hAnsi="Times New Roman"/>
          <w:b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auto"/>
          <w:sz w:val="24"/>
          <w:szCs w:val="24"/>
          <w:lang w:val="sr-Latn-CS"/>
        </w:rPr>
        <w:t>primjena</w:t>
      </w:r>
      <w:r w:rsidRPr="00CB0AF6">
        <w:rPr>
          <w:rFonts w:ascii="Times New Roman" w:hAnsi="Times New Roman"/>
          <w:b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auto"/>
          <w:sz w:val="24"/>
          <w:szCs w:val="24"/>
          <w:lang w:val="sr-Latn-CS"/>
        </w:rPr>
        <w:t>propisa</w:t>
      </w:r>
    </w:p>
    <w:p w:rsidR="00CB0AF6" w:rsidRPr="00CB0AF6" w:rsidRDefault="00CB0AF6" w:rsidP="00CB0AF6">
      <w:pPr>
        <w:spacing w:after="0" w:line="240" w:lineRule="auto"/>
        <w:ind w:right="56"/>
        <w:jc w:val="center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Član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9.</w:t>
      </w:r>
    </w:p>
    <w:p w:rsidR="00CB0AF6" w:rsidRPr="00CB0AF6" w:rsidRDefault="00CB0AF6" w:rsidP="00CB0AF6">
      <w:pPr>
        <w:spacing w:after="0" w:line="240" w:lineRule="auto"/>
        <w:ind w:right="56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spacing w:after="0" w:line="240" w:lineRule="auto"/>
        <w:ind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pitanja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nisu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uređena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zakonom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primjenjuju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propisi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uređuje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opšti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upravni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postupak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zaštita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osiguranje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apotekarska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djelatnost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sprečavanje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suzbijanje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zloupotrebe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opojnih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droga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zaštita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ličnih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podataka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elektronski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dokument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elektronski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potpis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.</w:t>
      </w:r>
    </w:p>
    <w:p w:rsidR="00CB0AF6" w:rsidRPr="00CB0AF6" w:rsidRDefault="00CB0AF6" w:rsidP="00CB0AF6">
      <w:pPr>
        <w:spacing w:after="0" w:line="240" w:lineRule="auto"/>
        <w:ind w:left="0" w:firstLine="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pStyle w:val="a"/>
        <w:spacing w:before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10" w:name="_Toc61245040"/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Objašnjenje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izraza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pojmov</w:t>
      </w:r>
      <w:bookmarkEnd w:id="10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</w:p>
    <w:p w:rsidR="00CB0AF6" w:rsidRPr="00CB0AF6" w:rsidRDefault="00CB0AF6" w:rsidP="00CB0AF6">
      <w:pPr>
        <w:pStyle w:val="a0"/>
        <w:spacing w:before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10.</w:t>
      </w:r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spacing w:after="0" w:line="240" w:lineRule="auto"/>
        <w:ind w:firstLine="709"/>
        <w:rPr>
          <w:rFonts w:ascii="Times New Roman" w:hAnsi="Times New Roman"/>
          <w:b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Pojedini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izrazi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pojmovi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smislu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zakona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imaju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sljedeće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značenje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:</w:t>
      </w:r>
      <w:r w:rsidRPr="00CB0AF6">
        <w:rPr>
          <w:rFonts w:ascii="Times New Roman" w:hAnsi="Times New Roman"/>
          <w:b/>
          <w:noProof/>
          <w:color w:val="auto"/>
          <w:sz w:val="24"/>
          <w:szCs w:val="24"/>
          <w:lang w:val="sr-Latn-CS"/>
        </w:rPr>
        <w:t xml:space="preserve"> </w:t>
      </w:r>
    </w:p>
    <w:p w:rsidR="00CB0AF6" w:rsidRPr="00CB0AF6" w:rsidRDefault="00CB0AF6" w:rsidP="00CB0AF6">
      <w:pPr>
        <w:tabs>
          <w:tab w:val="left" w:pos="720"/>
        </w:tabs>
        <w:spacing w:after="0" w:line="240" w:lineRule="auto"/>
        <w:ind w:firstLine="34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1)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medicinski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podatak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podatak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fizičkom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ili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mentalnom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zdravlju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fizičkog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kao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pruženim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uslugama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fizičkom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tabs>
          <w:tab w:val="left" w:pos="720"/>
        </w:tabs>
        <w:spacing w:after="0" w:line="240" w:lineRule="auto"/>
        <w:ind w:firstLine="34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2)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podatak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podatak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činjenicama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nastalim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procesu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obezbjeđivanja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zaštite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ili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pružanja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usluge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odnose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direktno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fizičko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tabs>
          <w:tab w:val="left" w:pos="720"/>
        </w:tabs>
        <w:spacing w:after="0" w:line="240" w:lineRule="auto"/>
        <w:ind w:firstLine="34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3)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izvorni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podatak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vjerodostojan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zapis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bilježi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mjestu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njegovog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nastanka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ili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odgovorni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radnik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može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potvrdi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izvornost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cjelovitost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vjerodostojnost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trenutku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bilježenja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svojom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izjavom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punom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materijalnom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krivičnom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odgovornošću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tabs>
          <w:tab w:val="left" w:pos="720"/>
        </w:tabs>
        <w:spacing w:after="0" w:line="240" w:lineRule="auto"/>
        <w:ind w:firstLine="34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4)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obrada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podatka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svaka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radnja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ili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skup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radnji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izvode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podacima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automatizovan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ili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drugi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način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kao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što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evidentiranje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unos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organizovanje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čuvanje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sjedinjavanje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ili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promjena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povlačenje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konsultovanje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upotreba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otkrivanje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putem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prenošenja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objavljivanje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ili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drugi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način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činjenje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dostupnim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izjednačavanje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kombinovanje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blokiranje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brisanje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ili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uništavanje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tabs>
          <w:tab w:val="left" w:pos="720"/>
        </w:tabs>
        <w:spacing w:after="0" w:line="240" w:lineRule="auto"/>
        <w:ind w:firstLine="34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5)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informacija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nastaje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obradom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podataka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svrhom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njezine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dalje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upotrebe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tabs>
          <w:tab w:val="left" w:pos="720"/>
        </w:tabs>
        <w:spacing w:after="0" w:line="240" w:lineRule="auto"/>
        <w:ind w:firstLine="34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6)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dokument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svaki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zapis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podatka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ili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informacije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bez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obzira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fizički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oblik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karakteristike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pisan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ili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štampan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elektronskom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ili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fizičkom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obliku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uključujući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zvučne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magnetne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elektronske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optičke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zapise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video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zapise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tabs>
          <w:tab w:val="left" w:pos="720"/>
        </w:tabs>
        <w:spacing w:after="0" w:line="240" w:lineRule="auto"/>
        <w:ind w:firstLine="34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7)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medicinska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dokumentacija</w:t>
      </w:r>
      <w:r w:rsidRPr="00CB0AF6">
        <w:rPr>
          <w:rFonts w:ascii="Times New Roman" w:hAnsi="Times New Roman"/>
          <w:b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skup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medicinskih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podataka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/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ili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informacija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nastalih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procesu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pružanja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usluge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pacijentu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sadrže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podatke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stanju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toku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liječenja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pacijenta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tabs>
          <w:tab w:val="left" w:pos="720"/>
        </w:tabs>
        <w:spacing w:after="0" w:line="240" w:lineRule="auto"/>
        <w:ind w:firstLine="34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8)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dokumentacija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izvorna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ili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reprodukovana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dokumentacija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primljena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rad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ili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stvorena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radu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radnika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saradnika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odnosno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drugog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ovlašćenog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radi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zdravstvenoj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ustanovi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drugom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pravnom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čini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medicinska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dokumentacija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druga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dokumentacija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nastala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ili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preuzeta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svrhu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obavljanja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djelatnosti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tabs>
          <w:tab w:val="left" w:pos="720"/>
        </w:tabs>
        <w:spacing w:after="0" w:line="240" w:lineRule="auto"/>
        <w:ind w:firstLine="34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9)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elektronski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medicinski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sažetak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predstavlja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izvod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podataka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osnovne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medicinske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dokumentacije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evidencija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stanju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pruženim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uslugama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propisanim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lijekovima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medicinskim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sredstvima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drugim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informacijama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kretanju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pacijenta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sistemu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Republike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Srpske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daljem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tekstu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Republika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),</w:t>
      </w:r>
    </w:p>
    <w:p w:rsidR="00CB0AF6" w:rsidRPr="00CB0AF6" w:rsidRDefault="00CB0AF6" w:rsidP="00CB0AF6">
      <w:pPr>
        <w:tabs>
          <w:tab w:val="left" w:pos="720"/>
        </w:tabs>
        <w:spacing w:after="0" w:line="240" w:lineRule="auto"/>
        <w:ind w:firstLine="34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10)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evidencija</w:t>
      </w:r>
      <w:r w:rsidRPr="00CB0AF6">
        <w:rPr>
          <w:rFonts w:ascii="Times New Roman" w:hAnsi="Times New Roman"/>
          <w:b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skup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strukturiranih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individualnih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ili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zbirnih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podataka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koristi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praćenje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proučavanje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građana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planiranje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programiranje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zaštite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vođenje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politike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sprovođenje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statističkih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naučnih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istraživanja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informisanje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javnosti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izvršavanje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međunarodnih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obaveza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oblasti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druge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potrebe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rada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institucija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ustanova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tabs>
          <w:tab w:val="left" w:pos="720"/>
        </w:tabs>
        <w:spacing w:after="0" w:line="240" w:lineRule="auto"/>
        <w:ind w:firstLine="34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11)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pomoćno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sredstvo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vođenje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evidencije</w:t>
      </w:r>
      <w:r w:rsidRPr="00CB0AF6">
        <w:rPr>
          <w:rFonts w:ascii="Times New Roman" w:hAnsi="Times New Roman"/>
          <w:b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predstavlja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intermedijarnu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evidenciju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između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osnovne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dokumentacije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izvještaja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služi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praćenje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procesa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pružanja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zaštite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sačinjavanje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zbirnih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individualnih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izvještaja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tabs>
          <w:tab w:val="left" w:pos="720"/>
        </w:tabs>
        <w:spacing w:after="0" w:line="240" w:lineRule="auto"/>
        <w:ind w:firstLine="34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12)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obrazac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standardizovano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formalizovano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sredstvo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prenošenje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medicinskih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drugih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podataka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informacija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pacijentu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fizičkom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ili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elektronskom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obliku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tabs>
          <w:tab w:val="left" w:pos="720"/>
        </w:tabs>
        <w:spacing w:after="0" w:line="240" w:lineRule="auto"/>
        <w:ind w:firstLine="34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13)</w:t>
      </w:r>
      <w:r w:rsidRPr="00CB0AF6">
        <w:rPr>
          <w:rFonts w:ascii="Times New Roman" w:hAnsi="Times New Roman"/>
          <w:b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izvještaj</w:t>
      </w:r>
      <w:r w:rsidRPr="00CB0AF6">
        <w:rPr>
          <w:rFonts w:ascii="Times New Roman" w:hAnsi="Times New Roman"/>
          <w:b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je</w:t>
      </w:r>
      <w:r w:rsidRPr="00CB0AF6">
        <w:rPr>
          <w:rFonts w:ascii="Times New Roman" w:hAnsi="Times New Roman"/>
          <w:b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dokument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grupisanih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podataka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ili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informacija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unaprijed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utvrđenoj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metodologiji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utvrđenoj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bolesti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ili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stanju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sprovedenim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aktivnostima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oblasti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zaštite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tabs>
          <w:tab w:val="left" w:pos="720"/>
        </w:tabs>
        <w:spacing w:after="0" w:line="240" w:lineRule="auto"/>
        <w:ind w:firstLine="34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14)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individualni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izveštaj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dokument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sadrži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lične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medicinske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podatke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fizičkom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odnosno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događaju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uključeno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fizičko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ili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podatke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identifikuje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resurs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sistema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ustanove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drugog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pravnog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tabs>
          <w:tab w:val="left" w:pos="720"/>
        </w:tabs>
        <w:spacing w:after="0" w:line="240" w:lineRule="auto"/>
        <w:ind w:firstLine="34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lastRenderedPageBreak/>
        <w:t xml:space="preserve">15)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zbirni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izvještaj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dokument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sadrži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zbirne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podatke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ili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depersonalizovane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skupove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podataka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mogu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odnose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fizička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događaje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uključena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fizička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odnosno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resurse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sistema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ustanove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drugog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pravnog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tabs>
          <w:tab w:val="left" w:pos="720"/>
        </w:tabs>
        <w:spacing w:after="0" w:line="240" w:lineRule="auto"/>
        <w:ind w:firstLine="34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16)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registar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zbirka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podataka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definisan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organizovan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kao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sistem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kontinuirano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prikupljanje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čuvanje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obradu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analizu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korišćenje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podataka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određenoj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bolesti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grupi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bolesti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drugim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stanjima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vezi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zdravljem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nivou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cijele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populacije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odnosno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podataka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sistema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kadrovskim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drugim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kapacitetima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sektoru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tabs>
          <w:tab w:val="left" w:pos="720"/>
        </w:tabs>
        <w:spacing w:after="0" w:line="240" w:lineRule="auto"/>
        <w:ind w:firstLine="34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17)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statističko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istraživanje</w:t>
      </w:r>
      <w:r w:rsidRPr="00CB0AF6">
        <w:rPr>
          <w:rFonts w:ascii="Times New Roman" w:hAnsi="Times New Roman"/>
          <w:b/>
          <w:noProof/>
          <w:color w:val="auto"/>
          <w:sz w:val="24"/>
          <w:szCs w:val="24"/>
          <w:lang w:val="sr-Latn-CS"/>
        </w:rPr>
        <w:t> 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predstavlja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sistem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prikupljanja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obrade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podataka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sistemu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zaštite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primjenom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jedinstvenih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metodologija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statističkih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standarda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skladu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propisima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uređena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oblast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statistike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tabs>
          <w:tab w:val="left" w:pos="720"/>
        </w:tabs>
        <w:spacing w:after="0" w:line="240" w:lineRule="auto"/>
        <w:ind w:firstLine="34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18)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informacioni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sistem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sveobuhvatni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skup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tehnološke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infrastrukture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organizacije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ljudi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postupaka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prikupljanje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smještanje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obradu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čuvanje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prenos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prikazivanje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korišćenje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podataka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informacija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realizuje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koristeći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informaciono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komunikacione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tehnologije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tabs>
          <w:tab w:val="left" w:pos="720"/>
        </w:tabs>
        <w:spacing w:after="0" w:line="240" w:lineRule="auto"/>
        <w:ind w:firstLine="34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19)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odgovorni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radnik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saradnik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odnosno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drugo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 w:rsidRPr="00CB0AF6">
        <w:rPr>
          <w:rFonts w:ascii="Times New Roman" w:hAnsi="Times New Roman"/>
          <w:bCs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auto"/>
          <w:sz w:val="24"/>
          <w:szCs w:val="24"/>
          <w:lang w:val="sr-Latn-CS"/>
        </w:rPr>
        <w:t>odgovorno</w:t>
      </w:r>
      <w:r w:rsidRPr="00CB0AF6">
        <w:rPr>
          <w:rFonts w:ascii="Times New Roman" w:hAnsi="Times New Roman"/>
          <w:bCs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auto"/>
          <w:sz w:val="24"/>
          <w:szCs w:val="24"/>
          <w:lang w:val="sr-Latn-CS"/>
        </w:rPr>
        <w:t>fizičko</w:t>
      </w:r>
      <w:r w:rsidRPr="00CB0AF6">
        <w:rPr>
          <w:rFonts w:ascii="Times New Roman" w:hAnsi="Times New Roman"/>
          <w:bCs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auto"/>
          <w:sz w:val="24"/>
          <w:szCs w:val="24"/>
          <w:lang w:val="sr-Latn-CS"/>
        </w:rPr>
        <w:t>lice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smislu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zakona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radnik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saradnik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drugo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odgovorno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fizičko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ovlašćeno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vođenje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medicinske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odnosno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dokumentacije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upisivanjem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prikupljanjem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rukovanjem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obradom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podataka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informacija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medicinske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dokumentacije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evidencija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tabs>
          <w:tab w:val="left" w:pos="720"/>
        </w:tabs>
        <w:spacing w:after="0" w:line="240" w:lineRule="auto"/>
        <w:ind w:firstLine="34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20)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nomenklatura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šifarnik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klasifikacija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predstavljaju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sistem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kategorija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metodom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generalizacije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podaci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svrstavaju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prema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utvrđenim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kriterijumima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bi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omogućilo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sistematsko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praćenje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poređenje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tumačenje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analiza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prikupljenih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podataka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tabs>
          <w:tab w:val="left" w:pos="720"/>
        </w:tabs>
        <w:spacing w:after="0" w:line="240" w:lineRule="auto"/>
        <w:ind w:firstLine="34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21)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račun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predstavlja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računovodstveni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okvir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standardizovano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izvještavanje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troškovima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finansiranju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mjeri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sveukupne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troškove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rezidenata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Republike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. </w:t>
      </w:r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pStyle w:val="a"/>
        <w:spacing w:before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11" w:name="_Toc61245041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Gramatički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izrazi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upotrijebljeni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bookmarkEnd w:id="11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</w:p>
    <w:p w:rsidR="00CB0AF6" w:rsidRPr="00CB0AF6" w:rsidRDefault="00CB0AF6" w:rsidP="00CB0AF6">
      <w:pPr>
        <w:pStyle w:val="a0"/>
        <w:spacing w:before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11.</w:t>
      </w:r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spacing w:after="0" w:line="240" w:lineRule="auto"/>
        <w:ind w:firstLine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Gramatički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izrazi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upotrijebljeni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zakonu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označavanje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muškog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ili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ženskog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roda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podrazumijevaju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pola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. </w:t>
      </w:r>
    </w:p>
    <w:p w:rsidR="00CB0AF6" w:rsidRPr="00CB0AF6" w:rsidRDefault="00CB0AF6" w:rsidP="00CB0AF6">
      <w:pPr>
        <w:spacing w:after="0" w:line="240" w:lineRule="auto"/>
        <w:ind w:left="0" w:firstLine="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spacing w:after="0" w:line="240" w:lineRule="auto"/>
        <w:ind w:left="0" w:firstLine="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pStyle w:val="Heading1"/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bookmarkStart w:id="12" w:name="_Toc61245042"/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GLAVA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II 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br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A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DOKUMENTACIJ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A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EVIDENCIJ</w:t>
      </w:r>
      <w:bookmarkEnd w:id="12"/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</w:t>
      </w:r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pStyle w:val="a"/>
        <w:spacing w:before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13" w:name="_Toc61245044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vođenja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zdravstvene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dokumentacije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</w:t>
      </w:r>
      <w:bookmarkEnd w:id="13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</w:p>
    <w:p w:rsidR="00CB0AF6" w:rsidRPr="00CB0AF6" w:rsidRDefault="00CB0AF6" w:rsidP="00CB0AF6">
      <w:pPr>
        <w:pStyle w:val="a0"/>
        <w:spacing w:before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12.</w:t>
      </w:r>
    </w:p>
    <w:p w:rsidR="00CB0AF6" w:rsidRPr="00CB0AF6" w:rsidRDefault="00CB0AF6" w:rsidP="00CB0AF6">
      <w:pPr>
        <w:spacing w:after="0" w:line="240" w:lineRule="auto"/>
        <w:ind w:left="0" w:firstLine="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spacing w:after="0" w:line="240" w:lineRule="auto"/>
        <w:ind w:firstLine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ustanova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drugo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pravno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odnosno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odgovorni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radnik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saradnik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drugo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odgovorno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fizičko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obavezni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vode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dokumentaciju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evidencije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način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postupku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rokovima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utvrđenim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zakonom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propisima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donesenim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osnovu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zakona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propisima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uređuje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oblast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zaštite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osiguranja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.</w:t>
      </w:r>
    </w:p>
    <w:p w:rsidR="00CB0AF6" w:rsidRPr="00CB0AF6" w:rsidRDefault="00CB0AF6" w:rsidP="00CB0AF6">
      <w:pPr>
        <w:spacing w:after="0" w:line="240" w:lineRule="auto"/>
        <w:ind w:left="0" w:firstLine="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pStyle w:val="a"/>
        <w:spacing w:before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14" w:name="_Toc61245045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vođenja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zdravstvene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dokumentacije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</w:t>
      </w:r>
      <w:bookmarkEnd w:id="14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</w:t>
      </w:r>
    </w:p>
    <w:p w:rsidR="00CB0AF6" w:rsidRPr="00CB0AF6" w:rsidRDefault="00CB0AF6" w:rsidP="00CB0AF6">
      <w:pPr>
        <w:pStyle w:val="a0"/>
        <w:spacing w:before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13. </w:t>
      </w:r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dokumentaciju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čini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medicinska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dokumentacija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dokumentacija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ustanova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drugo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pravno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dužni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vode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skladu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propisima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uređena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oblast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zaštite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osiguranja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.</w:t>
      </w: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lastRenderedPageBreak/>
        <w:t xml:space="preserve">(2)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dokumentacija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evidencija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vode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upisivanjem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podataka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dokumentaciju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evidenciju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pomoćna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sredstva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vođenje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evidencije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.</w:t>
      </w: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(3)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dokumentacija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evidencija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vode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elektronskom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/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ili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pisanom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obliku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. </w:t>
      </w: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(4)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dokumentacija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evidencija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vode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odnosno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razmjenjuje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elektronskom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obliku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mora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vodi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skladu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propisima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uređuju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elektronski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dokument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elektronski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potpis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.</w:t>
      </w: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(5)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Izuzetno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člana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dokumentacija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evidencija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vode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elektronskom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obliku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ispunjava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uslove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propisane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zakonom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uređuje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elektronski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dokument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elektronski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potpis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obavezno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čuva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papirnom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obliku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.</w:t>
      </w:r>
    </w:p>
    <w:p w:rsid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pStyle w:val="a"/>
        <w:spacing w:before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15" w:name="_Toc61245047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Medicinska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</w:t>
      </w:r>
      <w:bookmarkEnd w:id="15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</w:p>
    <w:p w:rsidR="00CB0AF6" w:rsidRPr="00CB0AF6" w:rsidRDefault="00CB0AF6" w:rsidP="00CB0AF6">
      <w:pPr>
        <w:pStyle w:val="a0"/>
        <w:spacing w:before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14.</w:t>
      </w:r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pStyle w:val="ListParagraph"/>
        <w:numPr>
          <w:ilvl w:val="0"/>
          <w:numId w:val="29"/>
        </w:numPr>
        <w:tabs>
          <w:tab w:val="left" w:pos="1080"/>
        </w:tabs>
        <w:spacing w:after="0" w:line="240" w:lineRule="auto"/>
        <w:ind w:left="0" w:firstLine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Medicinsku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dokumentaciju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čine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:</w:t>
      </w:r>
    </w:p>
    <w:p w:rsidR="00CB0AF6" w:rsidRPr="00CB0AF6" w:rsidRDefault="00CB0AF6" w:rsidP="00CB0AF6">
      <w:pPr>
        <w:pStyle w:val="ListParagraph"/>
        <w:numPr>
          <w:ilvl w:val="0"/>
          <w:numId w:val="30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osnovna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medicinska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dokumentacija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30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evidencija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30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pomoćna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sredstva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vođenje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evidencija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</w:p>
    <w:p w:rsidR="00CB0AF6" w:rsidRPr="00CB0AF6" w:rsidRDefault="00CB0AF6" w:rsidP="00CB0AF6">
      <w:pPr>
        <w:pStyle w:val="ListParagraph"/>
        <w:numPr>
          <w:ilvl w:val="0"/>
          <w:numId w:val="30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obrasci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.</w:t>
      </w: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(2)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Medicinska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dokumentacija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člana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predstavlja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sudsko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medicinski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dokument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.</w:t>
      </w:r>
    </w:p>
    <w:p w:rsid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pStyle w:val="a"/>
        <w:spacing w:before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16" w:name="_Toc61245048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Vrste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medicinske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</w:t>
      </w:r>
      <w:bookmarkEnd w:id="16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CB0AF6" w:rsidRPr="00CB0AF6" w:rsidRDefault="00CB0AF6" w:rsidP="00CB0AF6">
      <w:pPr>
        <w:pStyle w:val="a0"/>
        <w:spacing w:before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15.</w:t>
      </w:r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(1) 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Osnovna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medicinska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dokumentacija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jeste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:</w:t>
      </w:r>
    </w:p>
    <w:p w:rsidR="00CB0AF6" w:rsidRPr="00CB0AF6" w:rsidRDefault="00CB0AF6" w:rsidP="00CB0AF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karton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istorija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bolničkog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liječenja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zbrinjavanja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temperaturno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terapijsko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dijetetska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lista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list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anestezije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otpusno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pismo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list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novorođenče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lista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kliničkog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puta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pacijenta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.</w:t>
      </w: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(2) 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Evidencije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:</w:t>
      </w:r>
    </w:p>
    <w:p w:rsidR="00CB0AF6" w:rsidRPr="00CB0AF6" w:rsidRDefault="00CB0AF6" w:rsidP="00CB0AF6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matična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knjiga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protokol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knjige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evidencije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.</w:t>
      </w: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(3)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Pomoćna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sredstva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vođenje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evidencija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:</w:t>
      </w:r>
    </w:p>
    <w:p w:rsidR="00CB0AF6" w:rsidRPr="00CB0AF6" w:rsidRDefault="00CB0AF6" w:rsidP="00CB0AF6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dnevne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evidencije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tekuće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evidencije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evidencija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zakazivanja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. </w:t>
      </w:r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Default="00CB0AF6" w:rsidP="00CB0AF6">
      <w:pPr>
        <w:pStyle w:val="a"/>
        <w:spacing w:before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17" w:name="_Toc61245049"/>
    </w:p>
    <w:p w:rsidR="00CB0AF6" w:rsidRDefault="00CB0AF6" w:rsidP="00CB0AF6">
      <w:pPr>
        <w:pStyle w:val="a"/>
        <w:spacing w:before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B0AF6" w:rsidRPr="00CB0AF6" w:rsidRDefault="00CB0AF6" w:rsidP="00CB0AF6">
      <w:pPr>
        <w:pStyle w:val="a"/>
        <w:spacing w:before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Vrste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upisuju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medicinsku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</w:t>
      </w:r>
      <w:bookmarkEnd w:id="17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ju</w:t>
      </w:r>
    </w:p>
    <w:p w:rsidR="00CB0AF6" w:rsidRPr="00CB0AF6" w:rsidRDefault="00CB0AF6" w:rsidP="00CB0AF6">
      <w:pPr>
        <w:pStyle w:val="a0"/>
        <w:spacing w:before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16.</w:t>
      </w:r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spacing w:after="0" w:line="240" w:lineRule="auto"/>
        <w:ind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osnovnu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medicinsku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dokumentaciju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zavisnosti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vrste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upisuju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najmanje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sljedeći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podaci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:</w:t>
      </w:r>
    </w:p>
    <w:p w:rsidR="00CB0AF6" w:rsidRPr="00CB0AF6" w:rsidRDefault="00CB0AF6" w:rsidP="00CB0AF6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podaci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pacijentu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:</w:t>
      </w:r>
    </w:p>
    <w:p w:rsidR="00CB0AF6" w:rsidRPr="00CB0AF6" w:rsidRDefault="00CB0AF6" w:rsidP="00CB0AF6">
      <w:pPr>
        <w:pStyle w:val="ListParagraph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8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podaci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prezime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ime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prezime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ime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jednog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roditelja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usvojitelja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ili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staratelja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pol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dan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mjesec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godina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mjesto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rođenja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jedinstveni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matični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broj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bračno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adresa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mjesto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prebivališta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ili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boravišta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;</w:t>
      </w:r>
    </w:p>
    <w:p w:rsidR="00CB0AF6" w:rsidRPr="00CB0AF6" w:rsidRDefault="00CB0AF6" w:rsidP="00CB0AF6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podaci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osiguranju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identifikacioni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broj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osiguranika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medicinski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podaci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lična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medicinska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istorija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porodična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medicinska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istorija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podaci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invalidnosti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nesposobnosti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podaci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faktorima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rizika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socijalni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podaci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pacijentu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CommentText"/>
        <w:numPr>
          <w:ilvl w:val="0"/>
          <w:numId w:val="25"/>
        </w:numPr>
        <w:spacing w:after="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podaci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zanimanju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školskoj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spremi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kontakt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podaci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podaci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stanju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pacijenta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uslugama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:</w:t>
      </w:r>
    </w:p>
    <w:p w:rsidR="00CB0AF6" w:rsidRPr="00CB0AF6" w:rsidRDefault="00CB0AF6" w:rsidP="00CB0AF6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datum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posjete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zdravstvenoj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ustanovi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razlog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posjete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zdravstvenoj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ustanovi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</w:p>
    <w:p w:rsidR="00CB0AF6" w:rsidRPr="00CB0AF6" w:rsidRDefault="00CB0AF6" w:rsidP="00CB0AF6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lična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anamneza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objektivni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nalaz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socijalna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porodična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anamneza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dijagnoze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prognoze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bolesti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terapija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pružene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usluge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planirane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usluge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upućivanje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specijalističke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preglede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upućivanje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bolničko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liječenje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upućivanje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komisije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izdati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medicinski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dokumenti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potvrde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podaci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lijekovima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izdata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medicinska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sredstva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ugradni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medicinski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materijal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značajne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medicinske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informacije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pristanak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pacijenta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predloženu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uslugu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4"/>
        </w:numPr>
        <w:spacing w:after="0" w:line="240" w:lineRule="auto"/>
        <w:ind w:left="0" w:firstLine="36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podaci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zdravstvenoj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zaštiti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informacije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pacijentovom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stanju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kretanju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kao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što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:</w:t>
      </w:r>
    </w:p>
    <w:p w:rsidR="00CB0AF6" w:rsidRPr="00CB0AF6" w:rsidRDefault="00CB0AF6" w:rsidP="00CB0AF6">
      <w:pPr>
        <w:pStyle w:val="ListParagraph"/>
        <w:numPr>
          <w:ilvl w:val="1"/>
          <w:numId w:val="17"/>
        </w:numPr>
        <w:spacing w:after="0" w:line="240" w:lineRule="auto"/>
        <w:ind w:left="108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nalazi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1"/>
          <w:numId w:val="17"/>
        </w:numPr>
        <w:spacing w:after="0" w:line="240" w:lineRule="auto"/>
        <w:ind w:left="108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uputnice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</w:p>
    <w:p w:rsidR="00CB0AF6" w:rsidRPr="00CB0AF6" w:rsidRDefault="00CB0AF6" w:rsidP="00CB0AF6">
      <w:pPr>
        <w:pStyle w:val="ListParagraph"/>
        <w:numPr>
          <w:ilvl w:val="1"/>
          <w:numId w:val="17"/>
        </w:numPr>
        <w:spacing w:after="0" w:line="240" w:lineRule="auto"/>
        <w:ind w:left="108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izjave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</w:p>
    <w:p w:rsidR="00CB0AF6" w:rsidRPr="00CB0AF6" w:rsidRDefault="00CB0AF6" w:rsidP="00CB0AF6">
      <w:pPr>
        <w:pStyle w:val="ListParagraph"/>
        <w:numPr>
          <w:ilvl w:val="1"/>
          <w:numId w:val="17"/>
        </w:numPr>
        <w:spacing w:after="0" w:line="240" w:lineRule="auto"/>
        <w:ind w:left="108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mišljenja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</w:p>
    <w:p w:rsidR="00CB0AF6" w:rsidRPr="00CB0AF6" w:rsidRDefault="00CB0AF6" w:rsidP="00CB0AF6">
      <w:pPr>
        <w:pStyle w:val="ListParagraph"/>
        <w:numPr>
          <w:ilvl w:val="1"/>
          <w:numId w:val="17"/>
        </w:numPr>
        <w:spacing w:after="0" w:line="240" w:lineRule="auto"/>
        <w:ind w:left="108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datumi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1"/>
          <w:numId w:val="17"/>
        </w:numPr>
        <w:spacing w:after="0" w:line="240" w:lineRule="auto"/>
        <w:ind w:left="108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uzrok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smrti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</w:p>
    <w:p w:rsidR="00CB0AF6" w:rsidRPr="00CB0AF6" w:rsidRDefault="00CB0AF6" w:rsidP="00CB0AF6">
      <w:pPr>
        <w:pStyle w:val="ListParagraph"/>
        <w:numPr>
          <w:ilvl w:val="1"/>
          <w:numId w:val="17"/>
        </w:numPr>
        <w:spacing w:after="0" w:line="240" w:lineRule="auto"/>
        <w:ind w:left="108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identifikacija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doktora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medicine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.</w:t>
      </w:r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Default="00CB0AF6" w:rsidP="00CB0AF6">
      <w:pPr>
        <w:pStyle w:val="a"/>
        <w:spacing w:before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18" w:name="_Toc61245050"/>
    </w:p>
    <w:p w:rsidR="00CB0AF6" w:rsidRDefault="00CB0AF6" w:rsidP="00CB0AF6">
      <w:pPr>
        <w:pStyle w:val="a"/>
        <w:spacing w:before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B0AF6" w:rsidRPr="00CB0AF6" w:rsidRDefault="00CB0AF6" w:rsidP="00CB0AF6">
      <w:pPr>
        <w:pStyle w:val="a"/>
        <w:spacing w:before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Vođenje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medicinske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</w:t>
      </w:r>
      <w:bookmarkEnd w:id="18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</w:p>
    <w:p w:rsidR="00CB0AF6" w:rsidRPr="00CB0AF6" w:rsidRDefault="00CB0AF6" w:rsidP="00CB0AF6">
      <w:pPr>
        <w:pStyle w:val="a0"/>
        <w:spacing w:before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17.</w:t>
      </w:r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(1)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Vođenje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medicinske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dokumentacije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unos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podataka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medicinsku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dokumentaciju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obavljaju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odgovorni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radnici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saradnici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druga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odgovorna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fizička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okviru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svoje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djelatnosti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obavljaju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poslove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oblasti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skladu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propisima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uređuju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zaštita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djelatnosti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uključujući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apotekarsku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djelatnost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.</w:t>
      </w: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(2)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Odgovorni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radnik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saradnik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svojim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potpisom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potvrđuje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navode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rezultate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pregleda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odnosno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drugih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usluga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ili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medicinskih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mjera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unose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osnovnu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medicinsku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dokumentaciju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evidencije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. </w:t>
      </w: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(3)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tačnost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potpunost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unesenih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podataka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osnovnu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medicinsku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dokumentaciju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evidencije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odnosno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blagovremenost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vođenju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dokumentacije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evidencija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odgovoran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radnik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saradnik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drugo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odgovorno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fizičko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obavlja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unos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ili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obradu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podataka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. </w:t>
      </w:r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pStyle w:val="a"/>
        <w:spacing w:before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19" w:name="_Toc61245052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Zdravstveni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karto</w:t>
      </w:r>
      <w:bookmarkEnd w:id="19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</w:p>
    <w:p w:rsidR="00CB0AF6" w:rsidRPr="00CB0AF6" w:rsidRDefault="00CB0AF6" w:rsidP="00CB0AF6">
      <w:pPr>
        <w:pStyle w:val="a0"/>
        <w:spacing w:before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18.</w:t>
      </w:r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(1)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karton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vodi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zdravstvenoj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ustanovi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kojoj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obavlja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djelatnost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primarnom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nivou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zaštite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oblastima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zaštite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svakog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pacijenta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kome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pruža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zaštita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osim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prolazne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pacijente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.</w:t>
      </w: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(2) 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karton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vodi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sljedećim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oblastima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zaštite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:</w:t>
      </w:r>
    </w:p>
    <w:p w:rsidR="00CB0AF6" w:rsidRPr="00CB0AF6" w:rsidRDefault="00CB0AF6" w:rsidP="00CB0AF6">
      <w:pPr>
        <w:pStyle w:val="ListParagraph"/>
        <w:numPr>
          <w:ilvl w:val="0"/>
          <w:numId w:val="12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porodična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medicina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12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zaštita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djece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12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obavezna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imunizacija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12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zaštita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žena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12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stomatološka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zaštita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.</w:t>
      </w: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(3)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karton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sadrži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uložak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njege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. </w:t>
      </w: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(4)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karton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vodi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doktor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medicine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specijalista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porodične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medicine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odnosno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drugi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odgovorni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doktor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specijalista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odgovarajuće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oblasti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zaštite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.</w:t>
      </w: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(5)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Karton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obavezne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imunizacije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vodi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skladu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propisima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uređena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oblast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zaštite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stanovništva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zaraznih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bolesti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kao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godišnjim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programom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eliminaciji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eradikaciji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zaraznih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bolesti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.</w:t>
      </w: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(6)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Uložak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njege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člana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vodi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diplomirani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medicinar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njege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diplomirani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fizioterapeut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odnosno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radni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terapeut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.</w:t>
      </w: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(7)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 w:rsidRPr="00CB0AF6">
        <w:rPr>
          <w:rFonts w:ascii="Cambria" w:hAnsi="Cambria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karton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oblastima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člana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otvara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prilikom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prve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posjete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doktoru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medicine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timu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porodične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medicine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odnosno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drugom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odgovornom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doktoru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medicine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ili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stomatologije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odgovarajuće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oblasti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zaštite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.</w:t>
      </w: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(8)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Doktor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timu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porodične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medicine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odnosno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drugi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odgovorni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doktor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medicine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specijalista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odgovarajuće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oblasti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zaštite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može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omogućiti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uvid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karton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drugom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radniku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davanjem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ovlašćenja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odnosi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dijagnostikovanje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liječenje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upućivanje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konsultativni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pregled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pružanje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bolničke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zaštite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ocjenu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sposobnosti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uključujući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propisivanje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lijekova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izdaju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recept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.</w:t>
      </w: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(9)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Izuzetno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8.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člana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doktor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medicine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oboljelom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ili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povrijeđenom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pruža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usluge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hitnom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prehospitalnom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zbrinjavanju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pravo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uvida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karton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bez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prethodne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saglasnosti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doktora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medicine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timu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porodične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medicine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lastRenderedPageBreak/>
        <w:t>odnosno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drugog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odgovornog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doktora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medicine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specijaliste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odgovarajuće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oblasti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zaštite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.</w:t>
      </w:r>
    </w:p>
    <w:p w:rsidR="00CB0AF6" w:rsidRPr="00CB0AF6" w:rsidRDefault="00CB0AF6" w:rsidP="00CB0AF6">
      <w:pPr>
        <w:tabs>
          <w:tab w:val="left" w:pos="1170"/>
        </w:tabs>
        <w:spacing w:after="0" w:line="240" w:lineRule="auto"/>
        <w:ind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(10)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slučaju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promjene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tima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porodične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medicine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ili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ustanove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karton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člana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ili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prepis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podataka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kartona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obavezno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službeno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dostavlja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novom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izabranom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timu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porodične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medicine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odnosno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zdravstvenoj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ustanovi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kojoj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pacijent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ostvaruje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zaštitu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. </w:t>
      </w:r>
    </w:p>
    <w:p w:rsidR="00CB0AF6" w:rsidRPr="00CB0AF6" w:rsidRDefault="00CB0AF6" w:rsidP="00CB0AF6">
      <w:pPr>
        <w:tabs>
          <w:tab w:val="left" w:pos="1170"/>
        </w:tabs>
        <w:spacing w:after="0" w:line="240" w:lineRule="auto"/>
        <w:ind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(11)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karton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člana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prati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svakog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pacijenta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tokom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cijelog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života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.</w:t>
      </w:r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pStyle w:val="a"/>
        <w:spacing w:before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20" w:name="_Toc61245053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Istorija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bolničkog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liječenja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zbrinjavanj</w:t>
      </w:r>
      <w:bookmarkEnd w:id="20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</w:p>
    <w:p w:rsidR="00CB0AF6" w:rsidRPr="00CB0AF6" w:rsidRDefault="00CB0AF6" w:rsidP="00CB0AF6">
      <w:pPr>
        <w:pStyle w:val="a0"/>
        <w:spacing w:before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19.</w:t>
      </w:r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(1)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Istorija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bolničkog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liječenja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zbrinjavanja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vodi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zdravstvenoj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ustanovi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nalazi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bolničkom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liječenju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ili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zbrinjavanju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liječenju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dnevnoj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bolnici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porođaju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ili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rehabilitaciji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.</w:t>
      </w: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(2)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istoriju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bolničkog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liječenja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zbrinjavanja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evidentiraju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najmanje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podaci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bolesti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ili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stanju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početku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uzroku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bolesti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načinu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trajanju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ishodu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liječenja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ili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tretmana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pacijenta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pruženoj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zdravstvenoj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njezi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obavljenim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uslugama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. </w:t>
      </w:r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pStyle w:val="a"/>
        <w:spacing w:before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21" w:name="_Toc61245054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Temperaturno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terapijsko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dijetetska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</w:t>
      </w:r>
      <w:bookmarkEnd w:id="21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</w:p>
    <w:p w:rsidR="00CB0AF6" w:rsidRPr="00CB0AF6" w:rsidRDefault="00CB0AF6" w:rsidP="00CB0AF6">
      <w:pPr>
        <w:pStyle w:val="a0"/>
        <w:spacing w:before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20.</w:t>
      </w:r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spacing w:after="0" w:line="240" w:lineRule="auto"/>
        <w:ind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Temperaturno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terapijsko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dijetetska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lista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vodi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bolnici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pacijente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nalaze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bolničkom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liječenju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porođaju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ili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rehabilitaciji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.</w:t>
      </w:r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bookmarkStart w:id="22" w:name="clan_21"/>
      <w:bookmarkStart w:id="23" w:name="_Toc61245055"/>
      <w:bookmarkEnd w:id="22"/>
    </w:p>
    <w:p w:rsidR="00CB0AF6" w:rsidRPr="00CB0AF6" w:rsidRDefault="00CB0AF6" w:rsidP="00CB0AF6">
      <w:pPr>
        <w:pStyle w:val="a"/>
        <w:spacing w:before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anestezij</w:t>
      </w:r>
      <w:bookmarkEnd w:id="23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</w:p>
    <w:p w:rsidR="00CB0AF6" w:rsidRPr="00CB0AF6" w:rsidRDefault="00CB0AF6" w:rsidP="00CB0AF6">
      <w:pPr>
        <w:pStyle w:val="a0"/>
        <w:spacing w:before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21.</w:t>
      </w:r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spacing w:after="0" w:line="240" w:lineRule="auto"/>
        <w:ind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List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anestezije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vodi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pacijenta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kojeg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anesteziju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određuje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anesteziolog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. </w:t>
      </w:r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pStyle w:val="a"/>
        <w:spacing w:before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24" w:name="clan_22"/>
      <w:bookmarkStart w:id="25" w:name="_Toc61245056"/>
      <w:bookmarkEnd w:id="24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Otpusno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pism</w:t>
      </w:r>
      <w:bookmarkEnd w:id="25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</w:p>
    <w:p w:rsidR="00CB0AF6" w:rsidRPr="00CB0AF6" w:rsidRDefault="00CB0AF6" w:rsidP="00CB0AF6">
      <w:pPr>
        <w:pStyle w:val="a0"/>
        <w:spacing w:before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22.</w:t>
      </w:r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(1)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Otpusno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pismo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vodi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bolnici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dnevnoj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bolnici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pacijenta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njoj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nalazio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liječenju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porođaju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ili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rehabilitaciji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izdaje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prilikom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otpusta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pacijenta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.</w:t>
      </w: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(2)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otpusnom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pismu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člana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evidentiraju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najmanje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:</w:t>
      </w:r>
    </w:p>
    <w:p w:rsidR="00CB0AF6" w:rsidRPr="00CB0AF6" w:rsidRDefault="00CB0AF6" w:rsidP="00CB0AF6">
      <w:pPr>
        <w:spacing w:after="0" w:line="240" w:lineRule="auto"/>
        <w:ind w:left="720" w:hanging="36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1)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pacijenta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prijemu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otpustu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spacing w:after="0" w:line="240" w:lineRule="auto"/>
        <w:ind w:left="720" w:hanging="36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2)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opis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toka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liječenja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</w:p>
    <w:p w:rsidR="00CB0AF6" w:rsidRPr="00CB0AF6" w:rsidRDefault="00CB0AF6" w:rsidP="00CB0AF6">
      <w:pPr>
        <w:spacing w:after="0" w:line="240" w:lineRule="auto"/>
        <w:ind w:left="720" w:hanging="36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3)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otpusne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dijagnoze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spacing w:after="0" w:line="240" w:lineRule="auto"/>
        <w:ind w:left="720" w:hanging="36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4)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svi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postupci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terapije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primjenjivane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tokom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liječenja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spacing w:after="0" w:line="240" w:lineRule="auto"/>
        <w:ind w:left="720" w:hanging="36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5)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preporuke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dalje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liječenje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njegu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rehabilitaciju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.</w:t>
      </w:r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 w:rsidDel="00ED085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</w:p>
    <w:p w:rsidR="00CB0AF6" w:rsidRPr="00CB0AF6" w:rsidRDefault="00CB0AF6" w:rsidP="00CB0AF6">
      <w:pPr>
        <w:pStyle w:val="a"/>
        <w:spacing w:before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26" w:name="clan_23"/>
      <w:bookmarkStart w:id="27" w:name="_Toc61245057"/>
      <w:bookmarkEnd w:id="26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novorođenč</w:t>
      </w:r>
      <w:bookmarkEnd w:id="27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</w:p>
    <w:p w:rsidR="00CB0AF6" w:rsidRPr="00CB0AF6" w:rsidRDefault="00CB0AF6" w:rsidP="00CB0AF6">
      <w:pPr>
        <w:pStyle w:val="a0"/>
        <w:spacing w:before="0" w:line="240" w:lineRule="auto"/>
        <w:ind w:left="0"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23.</w:t>
      </w:r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(1)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List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novorođenče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vodi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zdravstvenoj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ustanovi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kojoj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obavljen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porođaj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izdaje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prilikom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otpusta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novorođenčeta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.</w:t>
      </w: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(2)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ustanova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člana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prilikom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otpusta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novorođenčeta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izdaje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jedan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primjerak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lista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novorođenče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roditelju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staratelju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ili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zakonskom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zastupniku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odnosno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članu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uže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porodice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.</w:t>
      </w:r>
    </w:p>
    <w:p w:rsidR="00CB0AF6" w:rsidRPr="00CB0AF6" w:rsidRDefault="00CB0AF6" w:rsidP="00CB0AF6">
      <w:pPr>
        <w:spacing w:after="0" w:line="240" w:lineRule="auto"/>
        <w:ind w:left="0" w:firstLine="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pStyle w:val="a"/>
        <w:spacing w:before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28" w:name="_Toc61245058"/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Lista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kliničkog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</w:t>
      </w:r>
      <w:bookmarkEnd w:id="28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pacijenta</w:t>
      </w:r>
    </w:p>
    <w:p w:rsidR="00CB0AF6" w:rsidRPr="00CB0AF6" w:rsidRDefault="00CB0AF6" w:rsidP="00CB0AF6">
      <w:pPr>
        <w:pStyle w:val="a0"/>
        <w:spacing w:before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24.</w:t>
      </w:r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(1)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Lista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kliničkog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puta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pacijenta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vodi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zdravstvenoj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ustanovi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prati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tok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liječenja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pacijenta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.</w:t>
      </w: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(2)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Lista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člana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vodi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skladu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kliničkim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vodičima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određenu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oblasti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zaštite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utvrđuje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ministar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zdravlja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socijalne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zaštite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daljem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tekstu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ministar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skladu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propisima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uređena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oblast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zaštite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. </w:t>
      </w:r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pStyle w:val="a"/>
        <w:spacing w:before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29" w:name="_Toc61245060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Matična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knjig</w:t>
      </w:r>
      <w:bookmarkEnd w:id="29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CB0AF6" w:rsidRPr="00CB0AF6" w:rsidRDefault="00CB0AF6" w:rsidP="00CB0AF6">
      <w:pPr>
        <w:pStyle w:val="a0"/>
        <w:spacing w:before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25.</w:t>
      </w:r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spacing w:after="0" w:line="240" w:lineRule="auto"/>
        <w:ind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Matična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knjiga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vodi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zdravstvenoj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ustanovi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pruža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bolničku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zaštitu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ili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kontinuiranu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njegu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stacionarnim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uslovima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pacijente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nalaze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bolničkom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liječenju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liječenju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dnevnoj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bolnici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porođaju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rehabilitaciji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ili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kontinuiranoj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zdravstvenoj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njezi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.</w:t>
      </w:r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bookmarkStart w:id="30" w:name="clan_17"/>
      <w:bookmarkStart w:id="31" w:name="_Toc61245061"/>
      <w:bookmarkEnd w:id="30"/>
    </w:p>
    <w:p w:rsidR="00CB0AF6" w:rsidRPr="00CB0AF6" w:rsidRDefault="00CB0AF6" w:rsidP="00CB0AF6">
      <w:pPr>
        <w:pStyle w:val="a"/>
        <w:spacing w:before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Protoko</w:t>
      </w:r>
      <w:bookmarkEnd w:id="31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</w:t>
      </w:r>
    </w:p>
    <w:p w:rsidR="00CB0AF6" w:rsidRPr="00CB0AF6" w:rsidRDefault="00CB0AF6" w:rsidP="00CB0AF6">
      <w:pPr>
        <w:pStyle w:val="a0"/>
        <w:spacing w:before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26.</w:t>
      </w:r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spacing w:after="0" w:line="240" w:lineRule="auto"/>
        <w:ind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Protokol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vodi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zdravstvenoj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ustanovi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drugom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pravnom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prilikom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pružanja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usluga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preduzimanju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intervencija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mjera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to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:</w:t>
      </w:r>
    </w:p>
    <w:p w:rsidR="00CB0AF6" w:rsidRPr="00CB0AF6" w:rsidRDefault="00CB0AF6" w:rsidP="00CB0AF6">
      <w:pPr>
        <w:pStyle w:val="ListParagraph"/>
        <w:numPr>
          <w:ilvl w:val="2"/>
          <w:numId w:val="5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prolazne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pacijente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2"/>
          <w:numId w:val="5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intervencije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davanje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injekcije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previjanje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mala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hirurgija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2"/>
          <w:numId w:val="5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prehospitalno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hitno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zbrinjavanje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oboljelog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povrijeđenog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2"/>
          <w:numId w:val="5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specijalističko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konsultativne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preglede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2"/>
          <w:numId w:val="5"/>
        </w:numPr>
        <w:spacing w:after="0" w:line="240" w:lineRule="auto"/>
        <w:ind w:left="0" w:firstLine="36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dijagnostičke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pretrage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snimke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laboratorijska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dijagnostika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dijagnostičko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snimanje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2"/>
          <w:numId w:val="5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pružanje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bolničke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zaštite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2"/>
          <w:numId w:val="5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njegu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2"/>
          <w:numId w:val="5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anesteziju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2"/>
          <w:numId w:val="5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operisane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pacijente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2"/>
          <w:numId w:val="5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kućne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posjete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2"/>
          <w:numId w:val="5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slučaju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pregleda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radi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izdavanja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uvjerenja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2"/>
          <w:numId w:val="5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prikupljanju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krvi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prijemu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preradi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krvi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2"/>
          <w:numId w:val="5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porođaje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2"/>
          <w:numId w:val="5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umrle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2"/>
          <w:numId w:val="5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prekid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trudnoće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2"/>
          <w:numId w:val="5"/>
        </w:numPr>
        <w:spacing w:after="0" w:line="240" w:lineRule="auto"/>
        <w:ind w:left="0" w:firstLine="36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transplantaciju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ljudskih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organa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tkiva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ćelija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skladu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propisima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uređena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oblast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transplantacije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2"/>
          <w:numId w:val="5"/>
        </w:numPr>
        <w:spacing w:after="0" w:line="240" w:lineRule="auto"/>
        <w:ind w:left="0" w:firstLine="36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biomedicinski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potpomognutoj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oplodnji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skladu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propisima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uređena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oblast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biomedicinski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potpomognute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oplodnje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2"/>
          <w:numId w:val="5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registrovanja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neželjenih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reakcija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lijekove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medicinska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sredstva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2"/>
          <w:numId w:val="5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skrining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2"/>
          <w:numId w:val="5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kliničku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patologiju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2"/>
          <w:numId w:val="5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obdukciju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2"/>
          <w:numId w:val="5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biopsiju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–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patohistološki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nalaz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2"/>
          <w:numId w:val="5"/>
        </w:numPr>
        <w:spacing w:after="0" w:line="240" w:lineRule="auto"/>
        <w:ind w:left="0" w:firstLine="36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drugim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oblastima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zaštite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rezultati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medicinskog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rada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registruju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kartonu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.</w:t>
      </w:r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bookmarkStart w:id="32" w:name="clan_18"/>
      <w:bookmarkStart w:id="33" w:name="clan_19"/>
      <w:bookmarkEnd w:id="32"/>
      <w:bookmarkEnd w:id="33"/>
    </w:p>
    <w:p w:rsidR="00CB0AF6" w:rsidRPr="00CB0AF6" w:rsidRDefault="00CB0AF6" w:rsidP="00CB0AF6">
      <w:pPr>
        <w:pStyle w:val="a"/>
        <w:spacing w:before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34" w:name="clan_20"/>
      <w:bookmarkStart w:id="35" w:name="clan_24"/>
      <w:bookmarkStart w:id="36" w:name="_Toc61245062"/>
      <w:bookmarkEnd w:id="34"/>
      <w:bookmarkEnd w:id="35"/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Knjiga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</w:t>
      </w:r>
      <w:bookmarkEnd w:id="36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</w:p>
    <w:p w:rsidR="00CB0AF6" w:rsidRPr="00CB0AF6" w:rsidRDefault="00CB0AF6" w:rsidP="00CB0AF6">
      <w:pPr>
        <w:pStyle w:val="a0"/>
        <w:spacing w:before="0" w:line="240" w:lineRule="auto"/>
        <w:ind w:left="0"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27.</w:t>
      </w:r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spacing w:after="0" w:line="240" w:lineRule="auto"/>
        <w:ind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Knjiga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evidencije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vodi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prilikom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utvrđivanja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određenih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bolesti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ili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kao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pružanja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organizovanja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obezbjeđivanja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usluga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:</w:t>
      </w:r>
    </w:p>
    <w:p w:rsidR="00CB0AF6" w:rsidRPr="00CB0AF6" w:rsidRDefault="00CB0AF6" w:rsidP="00CB0AF6">
      <w:pPr>
        <w:pStyle w:val="ListParagraph"/>
        <w:numPr>
          <w:ilvl w:val="0"/>
          <w:numId w:val="6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oboljelim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zaraznih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bolesti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6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oboljelim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bolesti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većeg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javno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značaja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6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pretrpjela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povredu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radu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6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oboljelim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profesionalnih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bolesti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6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poslovima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povećanim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rizikom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6"/>
        </w:numPr>
        <w:spacing w:after="0" w:line="240" w:lineRule="auto"/>
        <w:ind w:left="0" w:firstLine="36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prikupljanju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preradi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krvi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broju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davalaca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krvi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komponenata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krvi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kao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broju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davanja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krvi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6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prometu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opojnih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droga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6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prometu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psihotropnih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supstanci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6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korisnicima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opojnih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droga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6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prometu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potrošnji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lijekova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6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izradi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galenskih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magistralnih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preparata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6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prometu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potrošnji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medicinskih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sredstava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6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kontroli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sterilizacije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6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neželjenim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događajima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6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infekcijama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povezanim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pružanjem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usluga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6"/>
        </w:numPr>
        <w:spacing w:after="0" w:line="240" w:lineRule="auto"/>
        <w:ind w:left="0" w:firstLine="36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primjeni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fizičkog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ograničenja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kretanja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smetnjama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mentalnom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zdravlju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skladu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propisima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uređena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oblast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mentalnog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zdravlja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6"/>
        </w:numPr>
        <w:spacing w:after="0" w:line="240" w:lineRule="auto"/>
        <w:ind w:left="0" w:firstLine="36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povredama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lišena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slobode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skladu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propisima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uređena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oblast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prekršaja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krivičnim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propisima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6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redoslijedu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pružanja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usluga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odnosno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listama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čekanja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.</w:t>
      </w:r>
    </w:p>
    <w:p w:rsidR="00CB0AF6" w:rsidRPr="00CB0AF6" w:rsidRDefault="00CB0AF6" w:rsidP="00CB0AF6">
      <w:pPr>
        <w:spacing w:after="0" w:line="240" w:lineRule="auto"/>
        <w:ind w:left="14" w:firstLine="706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bookmarkStart w:id="37" w:name="clan_25"/>
      <w:bookmarkEnd w:id="37"/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Ministar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može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odlučiti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vode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druge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evidencije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oblasti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zaštite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naročito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slučaju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proglašenja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vanredne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situacije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vanrednog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ozbiljne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prekogranične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prijetnje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zdravlju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ili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ako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to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nalažu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obaveze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preuzete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međunarodnim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konvencijama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ili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sporazumima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.</w:t>
      </w:r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pStyle w:val="a"/>
        <w:spacing w:before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38" w:name="_Toc61245064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Pomoćna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vođenje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</w:t>
      </w:r>
      <w:bookmarkEnd w:id="38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</w:p>
    <w:p w:rsidR="00CB0AF6" w:rsidRPr="00CB0AF6" w:rsidRDefault="00CB0AF6" w:rsidP="00CB0AF6">
      <w:pPr>
        <w:pStyle w:val="a0"/>
        <w:spacing w:before="0" w:line="240" w:lineRule="auto"/>
        <w:ind w:left="0"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28.</w:t>
      </w:r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(1)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Pomoćna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sredstva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vođenje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evidencija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čine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:</w:t>
      </w:r>
    </w:p>
    <w:p w:rsidR="00CB0AF6" w:rsidRPr="00CB0AF6" w:rsidRDefault="00CB0AF6" w:rsidP="00CB0AF6">
      <w:pPr>
        <w:pStyle w:val="ListParagraph"/>
        <w:numPr>
          <w:ilvl w:val="0"/>
          <w:numId w:val="7"/>
        </w:numPr>
        <w:spacing w:after="0" w:line="240" w:lineRule="auto"/>
        <w:ind w:left="0" w:firstLine="36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dnevna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evidencija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o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posjetama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vodi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služi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evidentiranje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svih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posjeta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ostvarenih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jednom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danu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prve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ponovne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osnovu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sačinjavaju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periodični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zbirni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izvještaji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7"/>
        </w:numPr>
        <w:spacing w:after="0" w:line="240" w:lineRule="auto"/>
        <w:ind w:left="0" w:firstLine="36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dnevna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evidencija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kretanju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bolesnika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bolničkom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liječenju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dnevnoj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bolnici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služi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evidentiranje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svih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pacijenata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nalaze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liječenju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porođaju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ili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rehabilitaciji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osnovu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sačinjavaju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periodični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zbirni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izvještaji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7"/>
        </w:numPr>
        <w:spacing w:after="0" w:line="240" w:lineRule="auto"/>
        <w:ind w:left="0" w:firstLine="36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tekuća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evidencija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vodi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utvrđenim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oboljenjima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stanjima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služi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evidentiranje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svih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završnih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dijagnoza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postavljenih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jednom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danu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osnovu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sačinjavaju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periodični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zbirni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izvještaji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7"/>
        </w:numPr>
        <w:spacing w:after="0" w:line="240" w:lineRule="auto"/>
        <w:ind w:left="0" w:firstLine="36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evidencija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zakazivanja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pregleda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dijagnostičkih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terapijskih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rehabilitacijskih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postupaka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postoje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uslovi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pruže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bez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odlaganja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.</w:t>
      </w: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(2)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Dnevna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tekuća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evidencija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t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. 1), 2)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3)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člana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sačinjava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osnovu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podataka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osnovne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medicinske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dokumentacije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.</w:t>
      </w:r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pStyle w:val="a"/>
        <w:spacing w:before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39" w:name="_Toc61245066"/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Obrasci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sistemu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zdravstvene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</w:t>
      </w:r>
      <w:bookmarkEnd w:id="39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</w:p>
    <w:p w:rsidR="00CB0AF6" w:rsidRPr="00CB0AF6" w:rsidRDefault="00CB0AF6" w:rsidP="00CB0AF6">
      <w:pPr>
        <w:pStyle w:val="a0"/>
        <w:spacing w:before="0" w:line="240" w:lineRule="auto"/>
        <w:ind w:left="0"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29.</w:t>
      </w:r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(1)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sistemu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zaštite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koriste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sljedeći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obrasci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:</w:t>
      </w:r>
    </w:p>
    <w:p w:rsidR="00CB0AF6" w:rsidRPr="00CB0AF6" w:rsidRDefault="00CB0AF6" w:rsidP="00CB0AF6">
      <w:pPr>
        <w:pStyle w:val="ListParagraph"/>
        <w:numPr>
          <w:ilvl w:val="0"/>
          <w:numId w:val="13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recept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13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uputnica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specijalističko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konsultativni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pregled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13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uputnica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laboratorijski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drugi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dijagnostički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pregled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13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interna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uputnica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13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uputnica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bolničko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liječenje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13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laboratorijski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nalaz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13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uputnica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komisiju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13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nalog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propisivanje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medicinskog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sredstva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13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nalaz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mišljenje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13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uvjerenje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13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izvještaj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izvršenom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pregledu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13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izvještaj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ocjeni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sposobnosti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13"/>
        </w:numPr>
        <w:spacing w:after="0" w:line="240" w:lineRule="auto"/>
        <w:ind w:left="0" w:firstLine="36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izvještaj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privremenoj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spriječenosti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rad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skladu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propisima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uređena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oblast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rada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</w:p>
    <w:p w:rsidR="00CB0AF6" w:rsidRPr="00CB0AF6" w:rsidRDefault="00CB0AF6" w:rsidP="00CB0AF6">
      <w:pPr>
        <w:pStyle w:val="ListParagraph"/>
        <w:numPr>
          <w:ilvl w:val="0"/>
          <w:numId w:val="13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potvrde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.</w:t>
      </w: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(2) 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Ministar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donosi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pravilnik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propisuje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sadržaj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način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vođenja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dokumentacije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čl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. 18, 19, 20, 21, 22, 23, 24, 25, 26, 27, 28.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29.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zakona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.</w:t>
      </w: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(3) 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Izuzetno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člana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sadržaj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izgled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recepta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tačka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1)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člana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propisuje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skladu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propisima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uređena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oblast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apotekarske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djelatnosti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.</w:t>
      </w:r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pStyle w:val="a"/>
        <w:spacing w:before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40" w:name="_Toc61245068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Dokumentacija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resursima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zdravstvenoj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ustanov</w:t>
      </w:r>
      <w:bookmarkEnd w:id="40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CB0AF6" w:rsidRPr="00CB0AF6" w:rsidRDefault="00CB0AF6" w:rsidP="00CB0AF6">
      <w:pPr>
        <w:pStyle w:val="a0"/>
        <w:spacing w:before="0" w:line="240" w:lineRule="auto"/>
        <w:ind w:left="0"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30.</w:t>
      </w:r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(1)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ustanova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obavezna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vodi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osnovnu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dokumentaciju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resursima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zdravstvenoj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ustanovi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čini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:</w:t>
      </w:r>
    </w:p>
    <w:p w:rsidR="00CB0AF6" w:rsidRPr="00CB0AF6" w:rsidRDefault="00CB0AF6" w:rsidP="00CB0AF6">
      <w:pPr>
        <w:pStyle w:val="ListParagraph"/>
        <w:numPr>
          <w:ilvl w:val="0"/>
          <w:numId w:val="2"/>
        </w:numPr>
        <w:spacing w:after="0" w:line="240" w:lineRule="auto"/>
        <w:ind w:left="81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karton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ustanove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2"/>
        </w:numPr>
        <w:spacing w:after="0" w:line="240" w:lineRule="auto"/>
        <w:ind w:left="81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karton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zaposlenog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2"/>
        </w:numPr>
        <w:spacing w:after="0" w:line="240" w:lineRule="auto"/>
        <w:ind w:left="81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karton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opreme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2"/>
        </w:numPr>
        <w:spacing w:after="0" w:line="240" w:lineRule="auto"/>
        <w:ind w:left="81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karton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građevinskog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objekta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prostora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2"/>
        </w:numPr>
        <w:spacing w:after="0" w:line="240" w:lineRule="auto"/>
        <w:ind w:left="81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karton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medicinskog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sredstva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lijeka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2"/>
        </w:numPr>
        <w:spacing w:after="0" w:line="240" w:lineRule="auto"/>
        <w:ind w:left="81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karton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informaciono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komunikacionih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tehnologija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.</w:t>
      </w: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left="0" w:firstLine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(2)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tačnost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podatka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člana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odgovoran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rukovodilac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ustanove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.</w:t>
      </w: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left="0" w:firstLine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(3)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Ministar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donosi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Pravilnik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evidencijama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resursa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ustanove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.</w:t>
      </w: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left="0" w:firstLine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(4)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Pravilnikom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člana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propisuje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sadržaj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način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vođenja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dokumentacije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člana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.</w:t>
      </w:r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pStyle w:val="a"/>
        <w:spacing w:before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41" w:name="_Toc61245070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Izvješta</w:t>
      </w:r>
      <w:bookmarkEnd w:id="41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CB0AF6" w:rsidRPr="00CB0AF6" w:rsidRDefault="00CB0AF6" w:rsidP="00CB0AF6">
      <w:pPr>
        <w:pStyle w:val="a0"/>
        <w:spacing w:before="0" w:line="240" w:lineRule="auto"/>
        <w:ind w:left="0"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31.</w:t>
      </w:r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spacing w:after="0" w:line="240" w:lineRule="auto"/>
        <w:ind w:left="0" w:firstLine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Izvještaj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sadrži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podatke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odnosno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informacije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utvrđenim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oboljenjima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ili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stanjima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preduzetim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mjerama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oblasti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zaštite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kao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druge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podatke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informacije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potrebne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funkcionisanje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sistema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zaštite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.</w:t>
      </w:r>
    </w:p>
    <w:p w:rsid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1C7353" w:rsidRPr="00CB0AF6" w:rsidRDefault="001C7353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pStyle w:val="a"/>
        <w:spacing w:before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42" w:name="_Toc61245071"/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Individualni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bookmarkEnd w:id="42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CB0AF6" w:rsidRPr="00CB0AF6" w:rsidRDefault="00CB0AF6" w:rsidP="00CB0AF6">
      <w:pPr>
        <w:pStyle w:val="a0"/>
        <w:spacing w:before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32.</w:t>
      </w:r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(1)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Individualni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izvještaj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sačinjava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:</w:t>
      </w:r>
    </w:p>
    <w:p w:rsidR="00CB0AF6" w:rsidRPr="00CB0AF6" w:rsidRDefault="00CB0AF6" w:rsidP="00CB0AF6">
      <w:pPr>
        <w:pStyle w:val="ListParagraph"/>
        <w:numPr>
          <w:ilvl w:val="0"/>
          <w:numId w:val="8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pacijentu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bolničkom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liječenju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porodilji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pacijentu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rehabilitaciji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8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pacijentu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kontinuiranoj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zdravstvenoj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njezi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stacionarnim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uslovima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8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oboljelom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malignog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tumora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8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oboljelom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dijabetesa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8"/>
        </w:numPr>
        <w:spacing w:after="0" w:line="240" w:lineRule="auto"/>
        <w:ind w:left="0" w:firstLine="36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oboljelom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hronične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bubrežne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insuficijencije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uključujući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podatke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dijalizi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8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oboljelom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akutnog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koronarnog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sindroma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8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oboljelom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bolesti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zavisnosti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8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oboljelom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cerebrovaskularnih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bolesti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8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invaliditetom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8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oboljelom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rijetkih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bolesti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8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povredama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traumatizmom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8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pretrpjelo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povredu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radu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8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oboljelom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profesionalnih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bolesti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8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prijavi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porođaja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</w:p>
    <w:p w:rsidR="00CB0AF6" w:rsidRPr="00CB0AF6" w:rsidRDefault="00CB0AF6" w:rsidP="00CB0AF6">
      <w:pPr>
        <w:pStyle w:val="ListParagraph"/>
        <w:numPr>
          <w:ilvl w:val="0"/>
          <w:numId w:val="8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prekidu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trudnoće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8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umrlom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8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oboljelom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zaraznih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bolesti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8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umrlom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zarazne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bolesti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8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oboljelom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tuberkuloze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8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oboljelom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HIV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/AIDS-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8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kojeg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obavljena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transplantacija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ljudskih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organa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tkiva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ili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ćelija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8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sumnji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zanemarivanje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zlostavljanje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djece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8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sumnji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nasilje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porodici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284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primjeni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mjera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fizičkog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ograničenja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kretanja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smetnjama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mentalnom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zdravlju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8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bolničkoj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infekciji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8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epidemiji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zarazne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bolesti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8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neželjenom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događaju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nakon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imunizacije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8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troškovima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pružanja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usluga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8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radnicima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saradnicima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ostalim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zaposlenima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8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opremi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8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informaciono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komunikacionim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tehnologijama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8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biomedicinski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potpomognutoj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oplodnji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8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neželjenom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događaju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8"/>
        </w:numPr>
        <w:spacing w:after="0" w:line="240" w:lineRule="auto"/>
        <w:ind w:left="0" w:firstLine="36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drugim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oboljenjima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odnosno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stanjima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ako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utvrdi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značaja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zdravlje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stanovništva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.</w:t>
      </w: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(2)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Individualni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izvještaj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podnosi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slučaju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uočavanja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određenog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nastanka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promjene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prestanka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postojanja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prijavljenog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. </w:t>
      </w:r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pStyle w:val="a"/>
        <w:spacing w:before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43" w:name="_Toc61245072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Zbirni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bookmarkEnd w:id="43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CB0AF6" w:rsidRPr="00CB0AF6" w:rsidRDefault="00CB0AF6" w:rsidP="00CB0AF6">
      <w:pPr>
        <w:pStyle w:val="a0"/>
        <w:spacing w:before="0" w:line="240" w:lineRule="auto"/>
        <w:ind w:left="0"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33.</w:t>
      </w:r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(1)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Zbirni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izvještaj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sačinjava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dostavlja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metodologiji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skladu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podzakonskim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propisima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: </w:t>
      </w:r>
    </w:p>
    <w:p w:rsidR="00CB0AF6" w:rsidRPr="00CB0AF6" w:rsidRDefault="00CB0AF6" w:rsidP="00CB0AF6">
      <w:pPr>
        <w:pStyle w:val="ListParagraph"/>
        <w:numPr>
          <w:ilvl w:val="0"/>
          <w:numId w:val="3"/>
        </w:numPr>
        <w:spacing w:after="0" w:line="240" w:lineRule="auto"/>
        <w:ind w:left="0" w:firstLine="36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organizacionoj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strukturi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kadrovima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medicinskoj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opremi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drugim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resursima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ustanove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</w:p>
    <w:p w:rsidR="00CB0AF6" w:rsidRPr="00CB0AF6" w:rsidRDefault="00CB0AF6" w:rsidP="00CB0AF6">
      <w:pPr>
        <w:pStyle w:val="ListParagraph"/>
        <w:numPr>
          <w:ilvl w:val="0"/>
          <w:numId w:val="3"/>
        </w:numPr>
        <w:spacing w:after="0" w:line="240" w:lineRule="auto"/>
        <w:ind w:left="0" w:firstLine="36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radu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utvrđenim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oboljenjima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stanjima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povredama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primarnoj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zdravstvenoj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zaštiti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svim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djelatnostima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izuzev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apotekarske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djelatnosti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</w:p>
    <w:p w:rsidR="00CB0AF6" w:rsidRPr="00CB0AF6" w:rsidRDefault="00CB0AF6" w:rsidP="00CB0AF6">
      <w:pPr>
        <w:pStyle w:val="ListParagraph"/>
        <w:numPr>
          <w:ilvl w:val="0"/>
          <w:numId w:val="3"/>
        </w:numPr>
        <w:spacing w:after="0" w:line="240" w:lineRule="auto"/>
        <w:ind w:left="0" w:firstLine="36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lastRenderedPageBreak/>
        <w:t>radu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utvrđenim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oboljenjima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stanjima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povredama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specijalističko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konsultativnoj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zdravstvenoj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zaštiti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3"/>
        </w:numPr>
        <w:spacing w:after="0" w:line="240" w:lineRule="auto"/>
        <w:ind w:left="0" w:firstLine="36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radu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utvrđenim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bolestima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stanjima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povredama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zdravstvenoj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ustanovi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pruža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bolničku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zaštitu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3"/>
        </w:numPr>
        <w:spacing w:after="0" w:line="240" w:lineRule="auto"/>
        <w:ind w:left="0" w:firstLine="36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radu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utvrđenim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oboljenjima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stanjima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povredama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stomatološkoj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zdravstvenoj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zaštiti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sistematskim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preventivnim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periodičnim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pregledima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građana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sprovođenju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obaveznih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preporučenih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imunizacija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zdravstvenoj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njezi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statusu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dojenja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izvršenim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obdukcijama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radu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utvrđenim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oboljenjima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stanjima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povredama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medicini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rada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sporta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izvršenim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sistematskim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pregledima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predškolske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školske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djece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sprovođenju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preventivnih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pregleda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žena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3"/>
        </w:numPr>
        <w:spacing w:after="0" w:line="240" w:lineRule="auto"/>
        <w:ind w:left="0" w:firstLine="36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radu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utvrđenim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stanjima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oboljenjima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oblasti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zaštitu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mentalnog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zdravlja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radu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utvrđenim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stanjima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fizikalnu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rehabilitaciju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radu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multidisciplinarnog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centra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promociju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zdravlja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prevenciju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bolesti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3"/>
        </w:numPr>
        <w:spacing w:after="0" w:line="240" w:lineRule="auto"/>
        <w:ind w:left="0" w:firstLine="36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radu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pruženim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uslugama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prehospitalnog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hitnog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zbrinjavanja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oboljelih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povrijeđenih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radu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rezultatima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zavoda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transfuzijsku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medicinu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radu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centara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dijalizu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radu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laboratorija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prometu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potrošnji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lijekova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prometu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potrošnji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medicinskih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sredstava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zdravstvenoj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ispravnosti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vode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dijalizu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3"/>
        </w:numPr>
        <w:spacing w:after="0" w:line="240" w:lineRule="auto"/>
        <w:ind w:left="0" w:firstLine="36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uslugama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organizacionih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jedinica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dijagnostiku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uključujući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radiologiju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privremenoj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spriječenosti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rad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profesionalnim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bolestima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povredama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radu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trovanjima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3"/>
        </w:numPr>
        <w:spacing w:after="0" w:line="240" w:lineRule="auto"/>
        <w:ind w:left="0" w:firstLine="36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ukupnim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sredstvima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ostvarenim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utrošenim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sprovođenje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obaveznog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osiguranja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izvještaj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obračunu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sredstava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namjenama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neželjenim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događajima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3"/>
        </w:numPr>
        <w:spacing w:after="0" w:line="240" w:lineRule="auto"/>
        <w:ind w:left="0" w:firstLine="36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slučajevima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koriste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izračunavanje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indikatora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kvaliteta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sigurnosti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zaštite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sadrže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podatke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pacijentu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dijagnozama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uslugama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liječenju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komplikacijama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neželjenim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događajima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upućivanju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dalje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liječenje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indikatorima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uspješnosti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finansijskog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poslovanja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javne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ustanove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3"/>
        </w:numPr>
        <w:spacing w:after="0" w:line="240" w:lineRule="auto"/>
        <w:ind w:left="0" w:firstLine="36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potrošnji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troškovima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zaštite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potrebnim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izradu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vođenje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računa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3"/>
        </w:numPr>
        <w:spacing w:after="0" w:line="240" w:lineRule="auto"/>
        <w:ind w:left="0" w:firstLine="36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druge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izvještaje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Ministarstvo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zdravlja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socijalne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zaštite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daljem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tekstu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Ministarstvo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utvrdi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značaja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sistem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zaštite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Republike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. </w:t>
      </w: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(2) 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Ministar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donosi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Pravilnik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sadržaju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obliku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načinu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sačinjavanja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procedurama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dostavljanja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izvještaja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.</w:t>
      </w:r>
    </w:p>
    <w:p w:rsid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1C7353" w:rsidRDefault="001C7353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1C7353" w:rsidRDefault="001C7353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1C7353" w:rsidRDefault="001C7353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1C7353" w:rsidRPr="00CB0AF6" w:rsidRDefault="001C7353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1C7353" w:rsidRDefault="001C7353" w:rsidP="00CB0AF6">
      <w:pPr>
        <w:pStyle w:val="a"/>
        <w:spacing w:before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44" w:name="_Toc61245073"/>
    </w:p>
    <w:p w:rsidR="00CB0AF6" w:rsidRPr="00CB0AF6" w:rsidRDefault="00CB0AF6" w:rsidP="00CB0AF6">
      <w:pPr>
        <w:pStyle w:val="a"/>
        <w:spacing w:before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pripreme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</w:p>
    <w:p w:rsidR="00CB0AF6" w:rsidRPr="00CB0AF6" w:rsidRDefault="00CB0AF6" w:rsidP="00CB0AF6">
      <w:pPr>
        <w:pStyle w:val="a0"/>
        <w:spacing w:before="0" w:line="240" w:lineRule="auto"/>
        <w:ind w:left="0"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34.</w:t>
      </w:r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left="0" w:firstLine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(1)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ustanova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drugo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pravno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pripremaju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izvještaje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osnovu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izvornih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podataka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vode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zdravstvenoj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dokumentaciji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evidencijama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.</w:t>
      </w: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left="0" w:firstLine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(2)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Izvještaj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dostavlja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elektronskom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/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ili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pisanom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obliku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. </w:t>
      </w: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left="0" w:firstLine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(3)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tačnost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potpunost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podataka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informacija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izvještaju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odgovoran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radnik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saradnik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drugo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fizičko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pripremilo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izvještaj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. </w:t>
      </w:r>
    </w:p>
    <w:p w:rsid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1C7353" w:rsidRPr="00CB0AF6" w:rsidRDefault="001C7353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pStyle w:val="a"/>
        <w:spacing w:before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Rokovi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dostavljanja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bookmarkEnd w:id="44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CB0AF6" w:rsidRPr="00CB0AF6" w:rsidRDefault="00CB0AF6" w:rsidP="00CB0AF6">
      <w:pPr>
        <w:pStyle w:val="a0"/>
        <w:spacing w:before="0" w:line="240" w:lineRule="auto"/>
        <w:ind w:left="0"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35.</w:t>
      </w:r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(1)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ustanova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drugo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pravno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obavezni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individualne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izvještaje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člana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32.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zakona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dostavljaju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Institutu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javno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Republike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Srpske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daljem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tekstu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Institut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najkasnije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desetog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mjesecu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prethodni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mjesec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.</w:t>
      </w: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(2)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Izuzetno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člana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individualni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izvještaji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člana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32.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stav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t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. 12)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13)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zakona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dostavljaju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Zavodu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medicinu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rada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sporta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Republike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Srpske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.</w:t>
      </w: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Izuzetno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člana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individualni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izvještaj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člana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32.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stav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tačka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33)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zakona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dostavlja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Agenciji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sertifikaciju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akreditaciju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unapređenje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kvaliteta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zaštite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Republike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Srpske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daljem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tekstu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Agencija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).</w:t>
      </w: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(4)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Izuzetno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člana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rok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dostavljanje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sljedećih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individualnih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izvještaja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:</w:t>
      </w:r>
    </w:p>
    <w:p w:rsidR="00CB0AF6" w:rsidRPr="00CB0AF6" w:rsidRDefault="00CB0AF6" w:rsidP="00CB0AF6">
      <w:pPr>
        <w:pStyle w:val="ListParagraph"/>
        <w:numPr>
          <w:ilvl w:val="0"/>
          <w:numId w:val="23"/>
        </w:numPr>
        <w:spacing w:after="0" w:line="240" w:lineRule="auto"/>
        <w:ind w:left="0" w:firstLine="36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individualni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izvještaj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oboljelima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zaraznih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bolesti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dostavlja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odmah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evidentiranju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bolesti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23"/>
        </w:numPr>
        <w:spacing w:after="0" w:line="240" w:lineRule="auto"/>
        <w:ind w:left="0" w:firstLine="36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individualni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izvještaj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zaposlenim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radnicima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saradnicima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ostalim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zaposlenima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dostavlja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najkasnije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deset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dana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dana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nastale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promjene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23"/>
        </w:numPr>
        <w:spacing w:after="0" w:line="240" w:lineRule="auto"/>
        <w:ind w:left="0" w:firstLine="36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individualni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izvještaj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opremi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dostavlja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najkasnije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deset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dana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dana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nastale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promjene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23"/>
        </w:numPr>
        <w:spacing w:after="0" w:line="240" w:lineRule="auto"/>
        <w:ind w:left="0" w:firstLine="36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individualni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izvještaj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oboljela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bolesti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većeg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javno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značaja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dostavlja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roku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deset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dana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dana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utvrđivanja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bolesti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odnosno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potvrđivanja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dijagnoze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. </w:t>
      </w: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(5)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ustanova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drugo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pravno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obavezni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zbirne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izvještaje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člana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33.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zakona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dostavljaju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polugodišnje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Institutu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najkasnije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15.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mjesecu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prethodni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period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.</w:t>
      </w: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(6)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Izuzetno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člana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zbirni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izvještaji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člana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33.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stav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t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. 30)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31)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zakona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dostavljaju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Agenciji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mjesečno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najkasnije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15.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mjesecu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prethodni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period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.</w:t>
      </w: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(7)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Izuzetno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člana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izvještaj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člana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33.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stav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tačka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32)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zakona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dostavlja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Ministarstvu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mjesečno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najkasnije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15.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mjesecu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prethodni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period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.</w:t>
      </w: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firstLine="709"/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(8)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Izuzetno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člana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izvještaj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člana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33.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stav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tačka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21)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zakona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dostavlja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skladu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zakonom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propisima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uređuje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oblast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apotekarske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djelatnosti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. </w:t>
      </w:r>
    </w:p>
    <w:p w:rsid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bookmarkStart w:id="45" w:name="_Toc61245074"/>
    </w:p>
    <w:p w:rsidR="001C7353" w:rsidRDefault="001C7353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1C7353" w:rsidRDefault="001C7353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1C7353" w:rsidRDefault="001C7353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1C7353" w:rsidRPr="00CB0AF6" w:rsidRDefault="001C7353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pStyle w:val="Heading1"/>
        <w:spacing w:after="0" w:line="240" w:lineRule="auto"/>
        <w:ind w:left="0" w:firstLine="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lastRenderedPageBreak/>
        <w:t>GLAVA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III 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br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REGISTRI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STATISTIČKA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ISTRAŽIVANJA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OBLASTI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</w:t>
      </w:r>
      <w:bookmarkEnd w:id="45"/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bookmarkStart w:id="46" w:name="_Toc61245076"/>
    </w:p>
    <w:p w:rsidR="00CB0AF6" w:rsidRPr="00CB0AF6" w:rsidRDefault="00CB0AF6" w:rsidP="00CB0AF6">
      <w:pPr>
        <w:pStyle w:val="a"/>
        <w:spacing w:before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Registri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zdravstvenom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sistemu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bookmarkEnd w:id="46"/>
    </w:p>
    <w:p w:rsidR="00CB0AF6" w:rsidRPr="00CB0AF6" w:rsidRDefault="00CB0AF6" w:rsidP="00CB0AF6">
      <w:pPr>
        <w:pStyle w:val="a0"/>
        <w:spacing w:before="0" w:line="240" w:lineRule="auto"/>
        <w:ind w:left="0"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36.</w:t>
      </w:r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(1)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sistemu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Republike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vode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registri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oboljelih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bolesti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većeg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javno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značaja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registri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značaja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sistem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Republike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resursni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registri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radi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: </w:t>
      </w:r>
    </w:p>
    <w:p w:rsidR="00CB0AF6" w:rsidRPr="00CB0AF6" w:rsidRDefault="00CB0AF6" w:rsidP="00CB0AF6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praćenja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proučavanja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građana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</w:p>
    <w:p w:rsidR="00CB0AF6" w:rsidRPr="00CB0AF6" w:rsidRDefault="00CB0AF6" w:rsidP="00CB0AF6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praćenja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stalnog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unapređenja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kvaliteta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sigurnosti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zaštite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planiranja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finansiranja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zaštite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planiranja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programiranja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zaštite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</w:p>
    <w:p w:rsidR="00CB0AF6" w:rsidRPr="00CB0AF6" w:rsidRDefault="00CB0AF6" w:rsidP="00CB0AF6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praćenja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ocjenjivanja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sprovođenja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planova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programa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zaštite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sprovođenja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statističkih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naučnih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istraživanja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informisanja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javnosti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izvršavanja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međunarodnih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obaveza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oblasti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razvoj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sistema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zaštite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.</w:t>
      </w: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(2)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Registri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oboljelih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bolesti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većeg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javno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značaja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člana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vode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:</w:t>
      </w:r>
    </w:p>
    <w:p w:rsidR="00CB0AF6" w:rsidRPr="00CB0AF6" w:rsidRDefault="00CB0AF6" w:rsidP="00CB0AF6">
      <w:pPr>
        <w:pStyle w:val="ListParagraph"/>
        <w:numPr>
          <w:ilvl w:val="0"/>
          <w:numId w:val="9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oboljela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malignih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tumora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9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oboljela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dijabetesa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9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oboljela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bolesti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zavisnosti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9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oboljela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akutnog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koronarnog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sindroma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9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oboljela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rijetkih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bolesti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9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oboljela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tuberkuloze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9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oboljela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HIV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/AIDS-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</w:p>
    <w:p w:rsidR="00CB0AF6" w:rsidRPr="00CB0AF6" w:rsidRDefault="00CB0AF6" w:rsidP="00CB0AF6">
      <w:pPr>
        <w:pStyle w:val="ListParagraph"/>
        <w:numPr>
          <w:ilvl w:val="0"/>
          <w:numId w:val="9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oboljela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hemofilije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9"/>
        </w:numPr>
        <w:spacing w:after="0" w:line="240" w:lineRule="auto"/>
        <w:ind w:left="0" w:firstLine="36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oboljela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hronične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bubrežne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insuficijencije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uključujući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podatke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dijalizi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9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oboljela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mentalnih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bolesti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9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oboljela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profesionalne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bolesti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9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pretrpjela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povredu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radu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9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kongenitalnim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anomalijama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9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oboljela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cistične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fibroze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9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oboljela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cerebralne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paralize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.</w:t>
      </w: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(3) 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Registri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značaja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sistem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Republike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člana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vode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:</w:t>
      </w:r>
    </w:p>
    <w:p w:rsidR="00CB0AF6" w:rsidRPr="00CB0AF6" w:rsidRDefault="00CB0AF6" w:rsidP="00CB0AF6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davaoci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primaoci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ljudskih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organa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</w:p>
    <w:p w:rsidR="00CB0AF6" w:rsidRPr="00CB0AF6" w:rsidRDefault="00CB0AF6" w:rsidP="00CB0AF6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davaoci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primaoci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ljudskih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tkiva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/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ili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ćelija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protive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darivanju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ljudskih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organa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tkiva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/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ili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ćelija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10"/>
        </w:numPr>
        <w:spacing w:after="0" w:line="240" w:lineRule="auto"/>
        <w:ind w:left="0" w:firstLine="36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davaoci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primaoci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embriona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reproduktivnih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tkiva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ćelija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postupcima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biomedicinski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potpomognute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oplodnje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dobrovoljni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davaoci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krvi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koštane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srži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10"/>
        </w:numPr>
        <w:shd w:val="clear" w:color="auto" w:fill="FFFFFF"/>
        <w:spacing w:after="0" w:line="240" w:lineRule="auto"/>
        <w:ind w:left="0" w:firstLine="36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radnom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mjestu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izložena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fizičkim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hemijskim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biološkim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štetnostima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.</w:t>
      </w: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(4)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Registri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resursa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člana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vode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: </w:t>
      </w:r>
    </w:p>
    <w:p w:rsidR="00CB0AF6" w:rsidRPr="00CB0AF6" w:rsidRDefault="00CB0AF6" w:rsidP="00CB0AF6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ustanove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11"/>
        </w:numPr>
        <w:spacing w:after="0" w:line="240" w:lineRule="auto"/>
        <w:ind w:left="0" w:firstLine="36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radnike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saradnike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druge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zaposlene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sistemu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Republike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11"/>
        </w:numPr>
        <w:spacing w:after="0" w:line="240" w:lineRule="auto"/>
        <w:ind w:left="0" w:firstLine="36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medicinsku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opremu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javnim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ustanovama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bez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nije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moguće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pružiti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određenu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uslugu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radna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mjesta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povećanim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rizikom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zdravlje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11"/>
        </w:numPr>
        <w:spacing w:after="0" w:line="240" w:lineRule="auto"/>
        <w:ind w:left="0" w:firstLine="36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lastRenderedPageBreak/>
        <w:t>šifarnike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značaja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uređeno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funkcionisanje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integrisanog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informacionog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sistema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.</w:t>
      </w: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left="0" w:firstLine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(5)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Ministarstvo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vodi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registar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tačka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1)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člana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. </w:t>
      </w: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left="0" w:firstLine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(6) 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Institut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vodi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registre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t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. 1), 2), 3), 4), 5), 6), 7), 8), 9)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10)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t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. 2)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3)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člana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.</w:t>
      </w: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left="0" w:firstLine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(7)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Fond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osiguranja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Republike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Srpske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daljem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tekstu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Fond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vodi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registar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tačka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5)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člana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. </w:t>
      </w: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left="0" w:firstLine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(8)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Zavod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medicinu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rada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sporta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Republike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Srpske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vodi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registre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t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. 11)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12),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tačka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6)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tačka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4)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člana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.</w:t>
      </w: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left="0" w:firstLine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(9)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Vođenje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registara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t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. 1), 2), 3), 4)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5)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člana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uređeno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propisima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oblasti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transplantacije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ljudskih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organa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tkiva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ćelija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biomedicinski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potpomognute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oplodnje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transfuzijske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djelatnosti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.</w:t>
      </w:r>
    </w:p>
    <w:p w:rsidR="00CB0AF6" w:rsidRPr="00CB0AF6" w:rsidRDefault="00CB0AF6" w:rsidP="00CB0AF6">
      <w:pPr>
        <w:tabs>
          <w:tab w:val="left" w:pos="1170"/>
        </w:tabs>
        <w:spacing w:after="0" w:line="240" w:lineRule="auto"/>
        <w:ind w:left="0" w:firstLine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(10)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Izvor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podataka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registre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sistema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individualni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zbirni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izvještaji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. </w:t>
      </w:r>
    </w:p>
    <w:p w:rsidR="00CB0AF6" w:rsidRPr="00CB0AF6" w:rsidRDefault="00CB0AF6" w:rsidP="00CB0AF6">
      <w:pPr>
        <w:tabs>
          <w:tab w:val="left" w:pos="1170"/>
        </w:tabs>
        <w:spacing w:after="0" w:line="240" w:lineRule="auto"/>
        <w:ind w:left="0" w:firstLine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(11)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Ministar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može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prijedlog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Instituta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propisati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vođenje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dodatnih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registara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ispunjenje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svrhe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člana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.</w:t>
      </w:r>
    </w:p>
    <w:p w:rsidR="00CB0AF6" w:rsidRPr="00CB0AF6" w:rsidRDefault="00CB0AF6" w:rsidP="00CB0AF6">
      <w:pPr>
        <w:spacing w:after="0" w:line="240" w:lineRule="auto"/>
        <w:ind w:left="0" w:firstLine="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pStyle w:val="a"/>
        <w:spacing w:before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47" w:name="_Toc61245079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izvještavanja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statističkim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istraživanjim</w:t>
      </w:r>
      <w:bookmarkEnd w:id="47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</w:p>
    <w:p w:rsidR="00CB0AF6" w:rsidRPr="00CB0AF6" w:rsidRDefault="00CB0AF6" w:rsidP="00CB0AF6">
      <w:pPr>
        <w:pStyle w:val="a0"/>
        <w:spacing w:before="0" w:line="240" w:lineRule="auto"/>
        <w:ind w:left="0"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37. </w:t>
      </w:r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spacing w:after="0" w:line="240" w:lineRule="auto"/>
        <w:ind w:firstLine="697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ustanova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drugo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pravno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smatraju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izvještajnom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jedinicom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obavezna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voditi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evidencije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propisanim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rokovima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dostavljati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izvještaje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člana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33.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zakona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Institutu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kao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drugim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institucijama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skladu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propisima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uređuje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oblast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statistike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Republici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. </w:t>
      </w:r>
    </w:p>
    <w:p w:rsidR="00CB0AF6" w:rsidRPr="00CB0AF6" w:rsidRDefault="00CB0AF6" w:rsidP="00CB0AF6">
      <w:pPr>
        <w:spacing w:after="0" w:line="240" w:lineRule="auto"/>
        <w:ind w:left="0" w:firstLine="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bookmarkStart w:id="48" w:name="_Toc61245080"/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pStyle w:val="Heading1"/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GLAVA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IV 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br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INTEGRISANI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INFORMACIONI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SISTE</w:t>
      </w:r>
      <w:bookmarkEnd w:id="48"/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</w:t>
      </w:r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pStyle w:val="a"/>
        <w:spacing w:before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49" w:name="_Toc61245081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Organizacija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integrisanog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zdravstvenog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informacionog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</w:t>
      </w:r>
      <w:bookmarkEnd w:id="49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CB0AF6" w:rsidRPr="00CB0AF6" w:rsidRDefault="00CB0AF6" w:rsidP="00CB0AF6">
      <w:pPr>
        <w:pStyle w:val="a0"/>
        <w:spacing w:before="0" w:line="240" w:lineRule="auto"/>
        <w:ind w:left="0"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50" w:name="clan_44"/>
      <w:bookmarkEnd w:id="50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38.</w:t>
      </w:r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spacing w:after="0" w:line="240" w:lineRule="auto"/>
        <w:ind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Integrisani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informacioni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sistem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daljem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tekstu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IZIS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organizuje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razvija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skladu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propisima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uređuju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oblasti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zaštite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osiguranja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.</w:t>
      </w:r>
    </w:p>
    <w:p w:rsidR="00CB0AF6" w:rsidRPr="00CB0AF6" w:rsidRDefault="00CB0AF6" w:rsidP="00CB0AF6">
      <w:pPr>
        <w:spacing w:after="0" w:line="240" w:lineRule="auto"/>
        <w:ind w:left="0" w:right="176" w:firstLine="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spacing w:after="0" w:line="240" w:lineRule="auto"/>
        <w:ind w:left="0" w:right="176" w:firstLine="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pStyle w:val="a"/>
        <w:spacing w:before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51" w:name="_Toc61245082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Funkcionalnosti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IZIS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bookmarkEnd w:id="51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</w:p>
    <w:p w:rsidR="00CB0AF6" w:rsidRPr="00CB0AF6" w:rsidRDefault="00CB0AF6" w:rsidP="00CB0AF6">
      <w:pPr>
        <w:pStyle w:val="a0"/>
        <w:spacing w:before="0" w:line="240" w:lineRule="auto"/>
        <w:ind w:left="0"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39.</w:t>
      </w:r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(1)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IZIS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obezbjeđuje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dostupnost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podataka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informacija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ustanovama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institucijama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sektora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skladu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njihovim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nadležnostima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pravima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ulogama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odgovornostima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.</w:t>
      </w: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(2)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Institucije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sistema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javne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ustanove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mogu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koriste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IZIS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skladu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njihovim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nadležnostima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pravima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ulogama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odgovornostima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sistemu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Republike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.</w:t>
      </w: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firstLine="709"/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(3)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IZIS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omogućava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primjenu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korišćenje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: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elektronskog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kartona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elektronskog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medicinskog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sažetka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elektronskog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recepta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elektronske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uputnice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sistema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elektronskog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zakazivanja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elektronskih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list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â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čekanja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elektronskog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podsjetnika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elektronske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komunikacije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laboratorijskim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radiološkim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informacionim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sistemima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zdravstvenom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sistemu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Republike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.</w:t>
      </w: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(4) 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IZIS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omogućava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razmjenu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korišćenje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individualnih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zbirnih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izvještaja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.</w:t>
      </w: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right="176"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lastRenderedPageBreak/>
        <w:t>(5)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Upravni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odbor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Fonda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uz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saglasnost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ministra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donosi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Pravilnik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arhitekturi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načinu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radu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IZIS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.</w:t>
      </w: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right="176"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(6)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Pravilnikom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5.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člana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propisuje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arhitektura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struktura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IZIS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način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pristupa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korišćenje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delegiranje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dodjeljivanje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ovlašćenja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nomenklature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šifarnici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protokoli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razmjenu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podataka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definicije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podataka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mehanizmi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zaštite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podataka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terminološki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komunikacioni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standardi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standardi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sigurnost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kao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dodjeljivanje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jedinstvenog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identifikatora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bi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omogućila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lakša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razmjena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podataka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između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ustanova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organizacija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institucija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sektoru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Republike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.</w:t>
      </w: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right="176"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(7)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Pravilnik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5.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člana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objavljuje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Službenom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glasniku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Republike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Srpske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“.</w:t>
      </w:r>
    </w:p>
    <w:p w:rsidR="00CB0AF6" w:rsidRPr="00CB0AF6" w:rsidRDefault="00CB0AF6" w:rsidP="00CB0AF6">
      <w:pPr>
        <w:spacing w:after="0" w:line="240" w:lineRule="auto"/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pStyle w:val="a"/>
        <w:spacing w:before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52" w:name="_Toc61245083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Medicinska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dokumentacija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elektronski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medicinski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CB0AF6" w:rsidRPr="00CB0AF6" w:rsidRDefault="00CB0AF6" w:rsidP="00CB0AF6">
      <w:pPr>
        <w:pStyle w:val="a"/>
        <w:spacing w:before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sažetak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IZIS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bookmarkEnd w:id="52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</w:p>
    <w:p w:rsidR="00CB0AF6" w:rsidRPr="00CB0AF6" w:rsidRDefault="00CB0AF6" w:rsidP="00CB0AF6">
      <w:pPr>
        <w:pStyle w:val="a0"/>
        <w:spacing w:before="0" w:line="240" w:lineRule="auto"/>
        <w:ind w:left="0"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40.</w:t>
      </w:r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firstLine="709"/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(1)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Medicinska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dokumentacija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evidencije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pomoćna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sredstva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vođenje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evidencija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obrasci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izvještaji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čine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osnov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funkcionisanje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IZIS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.</w:t>
      </w: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(2)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svakog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građanina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Republike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kojeg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otvorena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ili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vodi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osnovna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medicinska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dokumentacija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formira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elektronski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medicinski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sažetak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. </w:t>
      </w: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(3)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Elektronski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medicinski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sažetak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vodi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IZIS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.</w:t>
      </w:r>
    </w:p>
    <w:p w:rsidR="00CB0AF6" w:rsidRPr="00CB0AF6" w:rsidRDefault="00CB0AF6" w:rsidP="00CB0AF6">
      <w:pPr>
        <w:spacing w:after="0" w:line="240" w:lineRule="auto"/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pStyle w:val="a"/>
        <w:spacing w:before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53" w:name="_Toc61245084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Registri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šifarnici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IZIS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bookmarkEnd w:id="53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</w:p>
    <w:p w:rsidR="00CB0AF6" w:rsidRPr="00CB0AF6" w:rsidRDefault="00CB0AF6" w:rsidP="00CB0AF6">
      <w:pPr>
        <w:pStyle w:val="a0"/>
        <w:spacing w:before="0" w:line="240" w:lineRule="auto"/>
        <w:ind w:left="0"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41.</w:t>
      </w:r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(1) 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potrebe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funkcionisanja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IZIS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formiraju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registri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šifarnici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jednoobrazno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primjenjuju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čije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održavanje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ažuriranje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zasniva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mehanizmima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principima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kojima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obezbjeđuju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tačnost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konzistentnost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podataka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.</w:t>
      </w: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(2)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Jedinstveni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registri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šifarnici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stava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ovog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člana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koji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formiraju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IZIS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su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:</w:t>
      </w:r>
    </w:p>
    <w:p w:rsidR="00CB0AF6" w:rsidRPr="00CB0AF6" w:rsidRDefault="00CB0AF6" w:rsidP="00CB0AF6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registar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korisnika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zdravstvene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zaštite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registar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zdravstvenih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ustanova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24"/>
        </w:numPr>
        <w:spacing w:after="0" w:line="240" w:lineRule="auto"/>
        <w:ind w:left="0" w:firstLine="36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registar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zdravstvenih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radnika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,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zdravstvenih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saradnik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a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drugih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zaposlenih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zdravstvenim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ustanovama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Republici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registar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timova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porodične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medicine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ginekologije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pedijatrije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registar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oboljelih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bolesti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većeg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socijalno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medicinskog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značaja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registar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uplatilaca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doprinosa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registar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doktora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medicine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registar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djelatnosti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zdravstvu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registar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zdravstvenih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usluga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procedura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registar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zdravstvenih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uređaja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aparata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registar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lijekova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medicinskih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sredstava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24"/>
        </w:numPr>
        <w:spacing w:after="0" w:line="240" w:lineRule="auto"/>
        <w:ind w:left="0" w:firstLine="36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šifarnik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dijagnoza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skladu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Međunarodnom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klasifikacijom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bolesti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deseto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izdanje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šifarnik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dijagnostički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povezanih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grupa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, </w:t>
      </w:r>
    </w:p>
    <w:p w:rsidR="00CB0AF6" w:rsidRPr="00CB0AF6" w:rsidRDefault="00CB0AF6" w:rsidP="00CB0AF6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šifarnik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osnova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zdravstvenog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osiguranja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, </w:t>
      </w:r>
    </w:p>
    <w:p w:rsidR="00CB0AF6" w:rsidRPr="00CB0AF6" w:rsidRDefault="00CB0AF6" w:rsidP="00CB0AF6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šifarnik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projekata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zdravstvu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Republici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.</w:t>
      </w: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firstLine="709"/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(3) 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Fond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saradnji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zdravstvenom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ustanova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drugim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pravnim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licem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razvija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stavlja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upotrebu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osnovne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servise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kojima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omogućava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formiranje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ažuriranje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registara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šifarnika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stava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ovog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člana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uz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prethodnu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provjeru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potvrdu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prilikom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njihovog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formiranja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.</w:t>
      </w: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(4)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Upravni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odbor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Fonda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uz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saglasnost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ministra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donosi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Pravilnik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jedinstvenim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registrima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IZIS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.</w:t>
      </w: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lastRenderedPageBreak/>
        <w:t xml:space="preserve">(5)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Pravilnikom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člana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propisuje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sadržaj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oblik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način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vođenja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organizacija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metodologija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rada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jedinstvenih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registara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.</w:t>
      </w: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(6)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Pravilnik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člana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objavljuje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Službenom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glasniku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Republike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Srpske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“.</w:t>
      </w:r>
    </w:p>
    <w:p w:rsidR="00CB0AF6" w:rsidRPr="00CB0AF6" w:rsidRDefault="00CB0AF6" w:rsidP="00CB0AF6">
      <w:pPr>
        <w:spacing w:after="0" w:line="240" w:lineRule="auto"/>
        <w:ind w:left="0" w:firstLine="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pStyle w:val="a"/>
        <w:spacing w:before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54" w:name="_Toc61245085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elektronske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razmjene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</w:t>
      </w:r>
      <w:bookmarkEnd w:id="54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</w:p>
    <w:p w:rsidR="00CB0AF6" w:rsidRPr="00CB0AF6" w:rsidRDefault="00CB0AF6" w:rsidP="00CB0AF6">
      <w:pPr>
        <w:pStyle w:val="a0"/>
        <w:spacing w:before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55" w:name="clan_45"/>
      <w:bookmarkEnd w:id="55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42.</w:t>
      </w:r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(1) 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ustanova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drugo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pravno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koriste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vlastiti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informacioni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sistem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obavezni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prilagoditi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ga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način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će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omogućiti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automatsku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elektronsku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razmjenu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podataka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izvještaja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IZIS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osigurati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interoperabilnost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.</w:t>
      </w: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(2)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ustanova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drugo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pravno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koriste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vlastiti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informacioni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sistem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obavezni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IZIS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dostavljaju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podatke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potrebni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elektronski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medicinski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sažetak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. </w:t>
      </w: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(3)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Upravni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odbor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Fonda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uz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saglasnost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ministra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donosi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Pravilnik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načinu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pristupa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razmjeni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podataka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IZIS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.</w:t>
      </w: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(4)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Pravilnikom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člana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propisuju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uslovi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razmjenu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podataka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setovi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podataka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njihov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format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način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komunikacije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mjere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bezbjednosti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drugi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uslovi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značaja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funkcionisanje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elektronske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razmjene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podataka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.</w:t>
      </w: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(5)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Pravilnik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člana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objavljuje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Službenom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glasniku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Republike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Srpske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“.</w:t>
      </w:r>
    </w:p>
    <w:p w:rsidR="00CB0AF6" w:rsidRPr="00CB0AF6" w:rsidRDefault="00CB0AF6" w:rsidP="001C7353">
      <w:pPr>
        <w:spacing w:after="0" w:line="240" w:lineRule="auto"/>
        <w:ind w:left="0" w:firstLine="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1C7353">
      <w:pPr>
        <w:spacing w:after="0" w:line="240" w:lineRule="auto"/>
        <w:ind w:left="0" w:firstLine="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pStyle w:val="Heading1"/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bookmarkStart w:id="56" w:name="_Toc61245086"/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GLAVA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V 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br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OBRADA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KORIŠĆENJE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RAZMJENA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ČUVANJE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ZAŠTITA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PODATAK</w:t>
      </w:r>
      <w:bookmarkEnd w:id="56"/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A</w:t>
      </w:r>
    </w:p>
    <w:p w:rsidR="00CB0AF6" w:rsidRPr="00CB0AF6" w:rsidRDefault="00CB0AF6" w:rsidP="00CB0AF6">
      <w:pPr>
        <w:spacing w:after="0" w:line="240" w:lineRule="auto"/>
        <w:jc w:val="center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spacing w:after="0" w:line="240" w:lineRule="auto"/>
        <w:jc w:val="center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spacing w:after="0" w:line="240" w:lineRule="auto"/>
        <w:jc w:val="center"/>
        <w:rPr>
          <w:rFonts w:ascii="Times New Roman" w:hAnsi="Times New Roman"/>
          <w:b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color w:val="auto"/>
          <w:sz w:val="24"/>
          <w:szCs w:val="24"/>
          <w:lang w:val="sr-Latn-CS"/>
        </w:rPr>
        <w:t>Metodološki</w:t>
      </w:r>
      <w:r w:rsidRPr="00CB0AF6">
        <w:rPr>
          <w:rFonts w:ascii="Times New Roman" w:hAnsi="Times New Roman"/>
          <w:b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auto"/>
          <w:sz w:val="24"/>
          <w:szCs w:val="24"/>
          <w:lang w:val="sr-Latn-CS"/>
        </w:rPr>
        <w:t>principi</w:t>
      </w:r>
      <w:r w:rsidRPr="00CB0AF6">
        <w:rPr>
          <w:rFonts w:ascii="Times New Roman" w:hAnsi="Times New Roman"/>
          <w:b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b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auto"/>
          <w:sz w:val="24"/>
          <w:szCs w:val="24"/>
          <w:lang w:val="sr-Latn-CS"/>
        </w:rPr>
        <w:t>standardi</w:t>
      </w:r>
    </w:p>
    <w:p w:rsidR="00CB0AF6" w:rsidRPr="00CB0AF6" w:rsidRDefault="00CB0AF6" w:rsidP="00CB0AF6">
      <w:pPr>
        <w:spacing w:after="0" w:line="240" w:lineRule="auto"/>
        <w:jc w:val="center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Član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43.</w:t>
      </w:r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(1)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Radi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obezbjeđivanja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jedinstvenog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sistema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vođenja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dokumentacije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evidencija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sistemu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zaštite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primjenjuju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jedinstveni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metodološki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principi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standardi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definicije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nomenklature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klasifikacije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šifarnici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postupci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vođenje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dokumentacije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evidencija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kreiranje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izvještaja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njihovo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dostavljanje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.</w:t>
      </w: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(2)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Ministar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prijedlog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Instituta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donosi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pravilnik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propisuje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metodološke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principe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standarde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postupke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člana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.</w:t>
      </w:r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pStyle w:val="a"/>
        <w:spacing w:before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57" w:name="_Toc61245087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čuvanja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medicinske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dokumentacije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</w:t>
      </w:r>
      <w:bookmarkEnd w:id="57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</w:p>
    <w:p w:rsidR="00CB0AF6" w:rsidRPr="00CB0AF6" w:rsidRDefault="00CB0AF6" w:rsidP="00CB0AF6">
      <w:pPr>
        <w:pStyle w:val="a0"/>
        <w:spacing w:before="0" w:line="240" w:lineRule="auto"/>
        <w:ind w:left="0"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44.</w:t>
      </w:r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(1)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ustanova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drugo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pravno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lice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dužni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su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čuvaju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medicinsku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dokumentaciju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evidencije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pismenom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elektronskom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ili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drugom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obliku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zavisnosti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vrste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zdravstvene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dokumentacije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evidencija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vodeći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računa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očuva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njihova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upotrebna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vrijednost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skladu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ovim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zakonom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.</w:t>
      </w: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firstLine="709"/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(2) 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ustanova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drugo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pravno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lice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dužni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su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prestanku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obavljanja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zdravstvene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djelatnosti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odnosno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brisanja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registra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nadležnog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organa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postupe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sa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zdravstvenom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dokumentacijom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evidencijama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skladu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propisima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kojim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uređuje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oblast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a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rhivske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djelatnosti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.</w:t>
      </w:r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pStyle w:val="a"/>
        <w:spacing w:before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58" w:name="_Toc61245088"/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Rokovi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čuvanja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medicinske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dokumentacije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</w:t>
      </w:r>
      <w:bookmarkEnd w:id="58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</w:p>
    <w:p w:rsidR="00CB0AF6" w:rsidRPr="00CB0AF6" w:rsidRDefault="00CB0AF6" w:rsidP="00CB0AF6">
      <w:pPr>
        <w:pStyle w:val="a0"/>
        <w:spacing w:before="0" w:line="240" w:lineRule="auto"/>
        <w:ind w:left="0"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45.</w:t>
      </w:r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(1)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ustanova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drugo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pravno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lice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obavezni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su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čuvaju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dokumentaciju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evidencije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:</w:t>
      </w:r>
    </w:p>
    <w:p w:rsidR="00CB0AF6" w:rsidRPr="00CB0AF6" w:rsidRDefault="00CB0AF6" w:rsidP="00CB0AF6">
      <w:pPr>
        <w:pStyle w:val="ListParagraph"/>
        <w:numPr>
          <w:ilvl w:val="0"/>
          <w:numId w:val="15"/>
        </w:numPr>
        <w:spacing w:after="0" w:line="240" w:lineRule="auto"/>
        <w:ind w:left="0" w:firstLine="36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medicinsku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dokumentaciju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čl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. 18, 19, 20, 21, 22, 23.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24.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zakona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deset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godina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nakon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smrti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15"/>
        </w:numPr>
        <w:spacing w:after="0" w:line="240" w:lineRule="auto"/>
        <w:ind w:left="0" w:firstLine="36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medicinsku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dokumentaciju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čl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. 25, 26.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27.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zakona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deset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godina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posljednjeg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unosa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podataka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</w:p>
    <w:p w:rsidR="00CB0AF6" w:rsidRPr="00CB0AF6" w:rsidRDefault="00CB0AF6" w:rsidP="00CB0AF6">
      <w:pPr>
        <w:pStyle w:val="ListParagraph"/>
        <w:numPr>
          <w:ilvl w:val="0"/>
          <w:numId w:val="15"/>
        </w:numPr>
        <w:spacing w:after="0" w:line="240" w:lineRule="auto"/>
        <w:ind w:left="0" w:firstLine="36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pomoćna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sredstva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vođenje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evidencije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člana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28.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zakona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pet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godina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posljednjeg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unosa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podataka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15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obrasce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člana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29.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zakona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pet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godina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datuma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sačinjavanja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.</w:t>
      </w: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firstLine="709"/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(2) 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Podaci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koji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obrađuju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IZIS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-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čuvaju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rokovima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propisanim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ovim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zakonom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.</w:t>
      </w: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(3)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ustanova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drugo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pravno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lice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dužni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su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čuvaju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zdravstvenu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dokumentaciju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evidencije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rokovima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utvrđenim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ovim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zakonom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kao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propisima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kojima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uređuje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oblast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čuvanja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arhivske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građe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.</w:t>
      </w:r>
    </w:p>
    <w:p w:rsidR="00CB0AF6" w:rsidRPr="00CB0AF6" w:rsidRDefault="00CB0AF6" w:rsidP="001C7353">
      <w:pPr>
        <w:spacing w:after="0" w:line="240" w:lineRule="auto"/>
        <w:ind w:left="0" w:firstLine="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bookmarkStart w:id="59" w:name="_Toc61245089"/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pStyle w:val="a"/>
        <w:spacing w:before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Zaštita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</w:t>
      </w:r>
      <w:bookmarkEnd w:id="59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</w:p>
    <w:p w:rsidR="00CB0AF6" w:rsidRPr="00CB0AF6" w:rsidRDefault="00CB0AF6" w:rsidP="00CB0AF6">
      <w:pPr>
        <w:pStyle w:val="a0"/>
        <w:spacing w:before="0" w:line="240" w:lineRule="auto"/>
        <w:ind w:left="0"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46.</w:t>
      </w:r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(1)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Vođenje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prikupljanje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obrada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podataka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medicinske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dokumentacije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evidencija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dokumentacije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zdravstvenog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osiguranja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sistema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statističkih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istraživanja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oblasti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vrši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skladu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propisima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kojim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uređuje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zaštita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ličnih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podataka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.</w:t>
      </w: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(2)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Fond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ustanova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drugo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pravno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lice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odnosno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odgovorni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zdravstveni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radnik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zdravstveni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saradnik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drugo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odgovorno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fizičko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lice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koji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vode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m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edicinsku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dokumentaciju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evidencije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skladu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zakonom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propisima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donesenim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sprovođenje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zakona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obavezni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su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ih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čuvaju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neovlašćenog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pristupa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uvida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kopiranja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zloupotrebe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nezavisno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oblika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kome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su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podaci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sačuvani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. </w:t>
      </w: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firstLine="709"/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(3)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Fond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ustanova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drugo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pravno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lice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obavezni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su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uspostave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održavaju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sistem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bezbjednosti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koji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obuhvata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mjere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obezbjeđenje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podataka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koje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posjeduju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ili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obrađuju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skladu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ovim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zakonom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propisima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kojim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uređuje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zaštita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ličnih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podataka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. </w:t>
      </w:r>
    </w:p>
    <w:p w:rsidR="00CB0AF6" w:rsidRPr="00CB0AF6" w:rsidRDefault="00CB0AF6" w:rsidP="00CB0AF6">
      <w:pPr>
        <w:spacing w:after="0" w:line="240" w:lineRule="auto"/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pStyle w:val="a"/>
        <w:spacing w:before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Tajnost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informacija</w:t>
      </w:r>
    </w:p>
    <w:p w:rsidR="00CB0AF6" w:rsidRPr="00CB0AF6" w:rsidRDefault="00CB0AF6" w:rsidP="00CB0AF6">
      <w:pPr>
        <w:pStyle w:val="a0"/>
        <w:spacing w:before="0" w:line="240" w:lineRule="auto"/>
        <w:ind w:left="0"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47. </w:t>
      </w:r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left="0" w:firstLine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(1)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Podaci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medicinske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dokumentacije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pacijenta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individualnih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izvještaja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odnosno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podaci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obrađuju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vode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evidencijama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registrima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tajni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.</w:t>
      </w: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left="0" w:firstLine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(2)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radnik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saradnik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drugo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zaposleno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zdravstvenoj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ustanovi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obavezan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podatke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informacije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dokumentaciju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člana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čuva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kao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profesionalnu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tajnu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skladu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propisima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uređena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oblast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zaštite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. </w:t>
      </w: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left="0" w:firstLine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Izuzetno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člana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radnik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saradnik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drugo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zaposleno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zdravstvenoj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ustanovi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mogu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biti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oslobođeni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čuvanja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profesionalne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tajne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skladu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krivičnim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propisima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propisima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uređuje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oblast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prekršaja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inspekcija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kao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zaštite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nasilja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porodici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. </w:t>
      </w:r>
    </w:p>
    <w:p w:rsid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bookmarkStart w:id="60" w:name="str_15"/>
      <w:bookmarkStart w:id="61" w:name="clan_47"/>
      <w:bookmarkStart w:id="62" w:name="clan_48"/>
      <w:bookmarkStart w:id="63" w:name="clan_49"/>
      <w:bookmarkEnd w:id="60"/>
      <w:bookmarkEnd w:id="61"/>
      <w:bookmarkEnd w:id="62"/>
      <w:bookmarkEnd w:id="63"/>
    </w:p>
    <w:p w:rsidR="001C7353" w:rsidRDefault="001C7353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1C7353" w:rsidRPr="00CB0AF6" w:rsidRDefault="001C7353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pStyle w:val="a"/>
        <w:spacing w:before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64" w:name="_Toc61245091"/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Obaveza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učestvovanja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prikupljanju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</w:t>
      </w:r>
      <w:bookmarkEnd w:id="64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</w:p>
    <w:p w:rsidR="00CB0AF6" w:rsidRPr="00CB0AF6" w:rsidRDefault="00CB0AF6" w:rsidP="00CB0AF6">
      <w:pPr>
        <w:pStyle w:val="a0"/>
        <w:spacing w:before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48.</w:t>
      </w:r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left="0" w:firstLine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(1) 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Institut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Fond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potrebe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epidemioloških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drugih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populacionih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istraživanja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skladu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zakonom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mogu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prikupljati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druge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podatke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vezi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zaštitom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stanovništva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osiguranjem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.</w:t>
      </w: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left="0" w:firstLine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(2)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slučaju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člana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ustanova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drugo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pravno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pored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podataka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evidencija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utvrđenih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zakonom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dužni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zahtjev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Instituta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Fonda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kao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zahtjev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nadležnih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institucija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sprovođenje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statističkih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istraživanja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dostavljati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druge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tražene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podatke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skladu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propisima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uređuju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oblasti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statistike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naučnoistraživačke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djelatnosti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tehnološkog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razvoja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. </w:t>
      </w:r>
    </w:p>
    <w:p w:rsidR="00CB0AF6" w:rsidRPr="00CB0AF6" w:rsidRDefault="00CB0AF6" w:rsidP="00CB0AF6">
      <w:pPr>
        <w:rPr>
          <w:rFonts w:ascii="Times New Roman" w:hAnsi="Times New Roman"/>
          <w:noProof/>
          <w:sz w:val="24"/>
          <w:szCs w:val="24"/>
          <w:lang w:val="sr-Latn-CS"/>
        </w:rPr>
      </w:pPr>
    </w:p>
    <w:p w:rsidR="00CB0AF6" w:rsidRPr="00CB0AF6" w:rsidRDefault="00CB0AF6" w:rsidP="00CB0AF6">
      <w:pPr>
        <w:pStyle w:val="a"/>
        <w:spacing w:before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dostavljanja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</w:p>
    <w:p w:rsidR="00CB0AF6" w:rsidRPr="00CB0AF6" w:rsidRDefault="00CB0AF6" w:rsidP="00CB0AF6">
      <w:pPr>
        <w:pStyle w:val="a0"/>
        <w:spacing w:before="0" w:line="240" w:lineRule="auto"/>
        <w:ind w:left="0"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49. </w:t>
      </w:r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left="0" w:firstLine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(1)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ustanova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drugo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pravno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kao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institucije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nadležne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sprovođenje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statističkih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istraživanja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dužni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zahtjev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Ministarstva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dostaviti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podatke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medicinske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dokumentacije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evidencija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izvještaja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utvrđenih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zakonom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. </w:t>
      </w: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left="0" w:firstLine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(2)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Podaci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člana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dostavljaju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bez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ličnih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podataka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građana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. </w:t>
      </w: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left="0" w:firstLine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(3)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Izuzetno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subjekti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ovoga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člana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mogu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Ministarstvu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dostaviti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podatke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medicinske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dokumentacije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evidencija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izvještaja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utvrđenih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zakonom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ličnim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podacima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pojedinca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ako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korišćenjem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anonimiziranih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podataka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može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postići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svrha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zbog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traženi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podaci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dostavljaju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.</w:t>
      </w:r>
    </w:p>
    <w:p w:rsidR="00CB0AF6" w:rsidRDefault="00CB0AF6" w:rsidP="00CB0AF6">
      <w:pPr>
        <w:spacing w:after="0" w:line="240" w:lineRule="auto"/>
        <w:ind w:left="0" w:firstLine="0"/>
        <w:jc w:val="left"/>
        <w:rPr>
          <w:rFonts w:ascii="Times New Roman" w:hAnsi="Times New Roman"/>
          <w:b/>
          <w:noProof/>
          <w:color w:val="auto"/>
          <w:sz w:val="24"/>
          <w:szCs w:val="24"/>
          <w:lang w:val="sr-Latn-CS"/>
        </w:rPr>
      </w:pPr>
      <w:bookmarkStart w:id="65" w:name="_Toc61245092"/>
    </w:p>
    <w:p w:rsidR="001C7353" w:rsidRPr="00CB0AF6" w:rsidRDefault="001C7353" w:rsidP="00CB0AF6">
      <w:pPr>
        <w:spacing w:after="0" w:line="240" w:lineRule="auto"/>
        <w:ind w:left="0" w:firstLine="0"/>
        <w:jc w:val="left"/>
        <w:rPr>
          <w:rFonts w:ascii="Times New Roman" w:hAnsi="Times New Roman"/>
          <w:b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pStyle w:val="Heading1"/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GLAVA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VI 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br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NADZO</w:t>
      </w:r>
      <w:bookmarkEnd w:id="65"/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</w:t>
      </w:r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B0AF6" w:rsidRPr="00CB0AF6" w:rsidRDefault="00CB0AF6" w:rsidP="00CB0AF6">
      <w:pPr>
        <w:pStyle w:val="a"/>
        <w:spacing w:before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66" w:name="_Toc61245093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</w:t>
      </w:r>
      <w:bookmarkEnd w:id="66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</w:t>
      </w:r>
    </w:p>
    <w:p w:rsidR="00CB0AF6" w:rsidRPr="00CB0AF6" w:rsidRDefault="00CB0AF6" w:rsidP="00CB0AF6">
      <w:pPr>
        <w:pStyle w:val="a0"/>
        <w:spacing w:before="0" w:line="240" w:lineRule="auto"/>
        <w:ind w:left="0"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50.</w:t>
      </w:r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(1) 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Upravni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nadzor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primjenom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zakona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propisa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donesenih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osnovu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zakona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vrši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Ministarstvo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.</w:t>
      </w: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(2) 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Inspekcijski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nadzor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sprovođenjem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zakona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propisa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donesenih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osnovu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njega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obavlja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Republička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uprava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inspekcijske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poslove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putem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inspektora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.</w:t>
      </w: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(3)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Pored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ovlašćenja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propisanih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zakonom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uređuje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oblast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inspekcija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Republici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inspektor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vodeći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računa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tajnosti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podataka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ovlašćen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pregleda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medicinsku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dokumentaciju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evidencije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izvještaje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propisane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zakonom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. </w:t>
      </w:r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pStyle w:val="a"/>
        <w:spacing w:before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Ovlašćenja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inspektora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okviru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zdravstvene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inspekcije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CB0AF6" w:rsidRPr="00CB0AF6" w:rsidRDefault="00CB0AF6" w:rsidP="00CB0AF6">
      <w:pPr>
        <w:pStyle w:val="a0"/>
        <w:spacing w:before="0" w:line="240" w:lineRule="auto"/>
        <w:ind w:left="0"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51.</w:t>
      </w:r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spacing w:after="0" w:line="240" w:lineRule="auto"/>
        <w:ind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obavljanju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inspekcijskog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nadzora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inspektor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pored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ovlašćenja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utvrđenih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propisima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uređuje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oblast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inspekcija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ovlašćen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preduzima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sljedeće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mjere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:</w:t>
      </w:r>
    </w:p>
    <w:p w:rsidR="00CB0AF6" w:rsidRPr="00CB0AF6" w:rsidRDefault="00CB0AF6" w:rsidP="00CB0AF6">
      <w:pPr>
        <w:pStyle w:val="ListParagraph"/>
        <w:numPr>
          <w:ilvl w:val="0"/>
          <w:numId w:val="19"/>
        </w:numPr>
        <w:spacing w:after="0" w:line="240" w:lineRule="auto"/>
        <w:ind w:left="0" w:firstLine="36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naloži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vođenje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medicinske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dokumentacije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evidencija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skladu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zakonom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propisima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donesenim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osnovu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zakona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19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naloži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čuvanje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medicinske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dokumentacije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evidencija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propisanim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rokovima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</w:p>
    <w:p w:rsidR="00CB0AF6" w:rsidRPr="00CB0AF6" w:rsidRDefault="00CB0AF6" w:rsidP="00CB0AF6">
      <w:pPr>
        <w:pStyle w:val="ListParagraph"/>
        <w:numPr>
          <w:ilvl w:val="0"/>
          <w:numId w:val="19"/>
        </w:numPr>
        <w:spacing w:after="0" w:line="240" w:lineRule="auto"/>
        <w:ind w:left="0" w:firstLine="36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naloži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dostavljanje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izvještaja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nadležnim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institucijama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propisanoj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formi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sadržaju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rokovima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</w:p>
    <w:p w:rsidR="00CB0AF6" w:rsidRPr="00CB0AF6" w:rsidRDefault="00CB0AF6" w:rsidP="00CB0AF6">
      <w:pPr>
        <w:pStyle w:val="ListParagraph"/>
        <w:numPr>
          <w:ilvl w:val="0"/>
          <w:numId w:val="19"/>
        </w:numPr>
        <w:spacing w:after="0" w:line="240" w:lineRule="auto"/>
        <w:ind w:left="0" w:firstLine="36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lastRenderedPageBreak/>
        <w:t>zabrani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upisivanje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podataka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medicinsku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dokumentaciju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evidencije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nedozvoljen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način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19"/>
        </w:numPr>
        <w:spacing w:after="0" w:line="240" w:lineRule="auto"/>
        <w:ind w:left="0" w:firstLine="36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zabrani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upisivanje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podataka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medicinsku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dokumentaciju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evidencije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nisu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ovlašćena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vođenje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medicinske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dokumentacije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evidencija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19"/>
        </w:numPr>
        <w:spacing w:after="0" w:line="240" w:lineRule="auto"/>
        <w:ind w:left="0" w:firstLine="36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naloži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zaštitu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privatnosti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povjerljivosti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podataka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ličnosti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korisnika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zaštite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19"/>
        </w:numPr>
        <w:spacing w:after="0" w:line="240" w:lineRule="auto"/>
        <w:ind w:left="0" w:firstLine="36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naloži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zaštitu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medicinske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dokumentacije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evidencija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neovlašćenog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pristupa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uvida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umnožavanja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zloupotrebe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19"/>
        </w:numPr>
        <w:spacing w:after="0" w:line="240" w:lineRule="auto"/>
        <w:ind w:left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naloži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integraciju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informacionog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sistema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IZIS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19"/>
        </w:numPr>
        <w:spacing w:after="0" w:line="240" w:lineRule="auto"/>
        <w:ind w:left="0" w:firstLine="36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naloži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stavljanje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funkciju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informacione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infrastrukture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kako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bi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obezbijedio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adekvatan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prenos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podataka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vitalne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aplikacije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servise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sistema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,</w:t>
      </w:r>
    </w:p>
    <w:p w:rsidR="00CB0AF6" w:rsidRPr="00CB0AF6" w:rsidRDefault="00CB0AF6" w:rsidP="00CB0AF6">
      <w:pPr>
        <w:pStyle w:val="ListParagraph"/>
        <w:numPr>
          <w:ilvl w:val="0"/>
          <w:numId w:val="19"/>
        </w:numPr>
        <w:spacing w:after="0" w:line="240" w:lineRule="auto"/>
        <w:ind w:left="0" w:firstLine="36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naloži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druge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mjere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skladu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zakonom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zabrani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radnje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suprotne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zakonu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propisima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donesenim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osnovu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zakona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.</w:t>
      </w:r>
    </w:p>
    <w:p w:rsidR="00CB0AF6" w:rsidRPr="00CB0AF6" w:rsidRDefault="00CB0AF6" w:rsidP="00CB0AF6">
      <w:pPr>
        <w:spacing w:after="0" w:line="240" w:lineRule="auto"/>
        <w:ind w:left="0" w:firstLine="0"/>
        <w:jc w:val="left"/>
        <w:rPr>
          <w:rFonts w:ascii="Times New Roman" w:hAnsi="Times New Roman"/>
          <w:b/>
          <w:noProof/>
          <w:color w:val="auto"/>
          <w:sz w:val="24"/>
          <w:szCs w:val="24"/>
          <w:lang w:val="sr-Latn-CS"/>
        </w:rPr>
      </w:pPr>
      <w:bookmarkStart w:id="67" w:name="_Toc61245095"/>
    </w:p>
    <w:p w:rsidR="00CB0AF6" w:rsidRPr="00CB0AF6" w:rsidRDefault="00CB0AF6" w:rsidP="00CB0AF6">
      <w:pPr>
        <w:pStyle w:val="Heading1"/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pStyle w:val="Heading1"/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GLAVA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VII 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br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KAZNENE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ODREDB</w:t>
      </w:r>
      <w:bookmarkEnd w:id="67"/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</w:t>
      </w:r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pStyle w:val="a"/>
        <w:spacing w:before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68" w:name="_Toc61245096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Prekršajna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odgovornost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odgovornog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CB0AF6" w:rsidRPr="00CB0AF6" w:rsidRDefault="00CB0AF6" w:rsidP="00CB0AF6">
      <w:pPr>
        <w:pStyle w:val="a"/>
        <w:spacing w:before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pravnom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fizičkog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bookmarkEnd w:id="68"/>
    </w:p>
    <w:p w:rsidR="00CB0AF6" w:rsidRPr="00CB0AF6" w:rsidRDefault="00CB0AF6" w:rsidP="00CB0AF6">
      <w:pPr>
        <w:pStyle w:val="a0"/>
        <w:spacing w:before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52.</w:t>
      </w:r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left="0" w:right="177" w:firstLine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(1)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Novčanom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kaznom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3.000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30.000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kazniće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ustanova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drugo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pravno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ako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:</w:t>
      </w:r>
    </w:p>
    <w:p w:rsidR="00CB0AF6" w:rsidRPr="00CB0AF6" w:rsidRDefault="00CB0AF6" w:rsidP="00CB0AF6">
      <w:pPr>
        <w:pStyle w:val="ListParagraph"/>
        <w:numPr>
          <w:ilvl w:val="0"/>
          <w:numId w:val="21"/>
        </w:numPr>
        <w:spacing w:after="0" w:line="240" w:lineRule="auto"/>
        <w:ind w:left="0" w:right="176" w:firstLine="36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vodi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dokumentaciju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evidencije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propisani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način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propisanom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postupku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član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12),</w:t>
      </w:r>
    </w:p>
    <w:p w:rsidR="00CB0AF6" w:rsidRPr="00CB0AF6" w:rsidRDefault="00CB0AF6" w:rsidP="00CB0AF6">
      <w:pPr>
        <w:pStyle w:val="ListParagraph"/>
        <w:numPr>
          <w:ilvl w:val="0"/>
          <w:numId w:val="21"/>
        </w:numPr>
        <w:spacing w:after="0" w:line="240" w:lineRule="auto"/>
        <w:ind w:left="0" w:right="176" w:firstLine="36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čuva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dokumentaciju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evidencije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elektronskom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obliku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nije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skladu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propisima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uređuju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elektronski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dokument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elektronski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potpis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odnosno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čuva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papirnom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obliku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član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13.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stav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4), </w:t>
      </w:r>
    </w:p>
    <w:p w:rsidR="00CB0AF6" w:rsidRPr="00CB0AF6" w:rsidRDefault="00CB0AF6" w:rsidP="00CB0AF6">
      <w:pPr>
        <w:pStyle w:val="ListParagraph"/>
        <w:numPr>
          <w:ilvl w:val="0"/>
          <w:numId w:val="21"/>
        </w:numPr>
        <w:spacing w:after="0" w:line="240" w:lineRule="auto"/>
        <w:ind w:left="0" w:firstLine="360"/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vodi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zdravstvenu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dokumentaciju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upisuje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podatke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lica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koja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nije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ovlašćeno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član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17.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stav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1),</w:t>
      </w:r>
    </w:p>
    <w:p w:rsidR="00CB0AF6" w:rsidRPr="00CB0AF6" w:rsidRDefault="00CB0AF6" w:rsidP="00CB0AF6">
      <w:pPr>
        <w:pStyle w:val="ListParagraph"/>
        <w:numPr>
          <w:ilvl w:val="0"/>
          <w:numId w:val="21"/>
        </w:numPr>
        <w:spacing w:after="0" w:line="240" w:lineRule="auto"/>
        <w:ind w:left="0" w:firstLine="360"/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ne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dostavi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zdravstveni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karton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drugoj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zdravstvenoj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ustanovi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kojoj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pacijent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registrovao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član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18.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stav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10),</w:t>
      </w:r>
    </w:p>
    <w:p w:rsidR="00CB0AF6" w:rsidRPr="00CB0AF6" w:rsidRDefault="00CB0AF6" w:rsidP="00CB0AF6">
      <w:pPr>
        <w:pStyle w:val="ListParagraph"/>
        <w:numPr>
          <w:ilvl w:val="0"/>
          <w:numId w:val="21"/>
        </w:numPr>
        <w:spacing w:after="0" w:line="240" w:lineRule="auto"/>
        <w:ind w:left="0" w:firstLine="36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vodi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medicinsku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dokumentaciju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propisanom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sadržaju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propisan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način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čl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. 18.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24),</w:t>
      </w:r>
    </w:p>
    <w:p w:rsidR="00CB0AF6" w:rsidRPr="00CB0AF6" w:rsidRDefault="00CB0AF6" w:rsidP="00CB0AF6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noProof/>
          <w:color w:val="auto"/>
          <w:spacing w:val="-4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pacing w:val="-4"/>
          <w:sz w:val="24"/>
          <w:szCs w:val="24"/>
          <w:lang w:val="sr-Latn-CS"/>
        </w:rPr>
        <w:t>ne</w:t>
      </w:r>
      <w:r w:rsidRPr="00CB0AF6">
        <w:rPr>
          <w:rFonts w:ascii="Times New Roman" w:hAnsi="Times New Roman"/>
          <w:noProof/>
          <w:color w:val="auto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4"/>
          <w:sz w:val="24"/>
          <w:szCs w:val="24"/>
          <w:lang w:val="sr-Latn-CS"/>
        </w:rPr>
        <w:t>vodi</w:t>
      </w:r>
      <w:r w:rsidRPr="00CB0AF6">
        <w:rPr>
          <w:rFonts w:ascii="Times New Roman" w:hAnsi="Times New Roman"/>
          <w:noProof/>
          <w:color w:val="auto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4"/>
          <w:sz w:val="24"/>
          <w:szCs w:val="24"/>
          <w:lang w:val="sr-Latn-CS"/>
        </w:rPr>
        <w:t>evidencije</w:t>
      </w:r>
      <w:r w:rsidRPr="00CB0AF6">
        <w:rPr>
          <w:rFonts w:ascii="Times New Roman" w:hAnsi="Times New Roman"/>
          <w:noProof/>
          <w:color w:val="auto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4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4"/>
          <w:sz w:val="24"/>
          <w:szCs w:val="24"/>
          <w:lang w:val="sr-Latn-CS"/>
        </w:rPr>
        <w:t>propisanom</w:t>
      </w:r>
      <w:r w:rsidRPr="00CB0AF6">
        <w:rPr>
          <w:rFonts w:ascii="Times New Roman" w:hAnsi="Times New Roman"/>
          <w:noProof/>
          <w:color w:val="auto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4"/>
          <w:sz w:val="24"/>
          <w:szCs w:val="24"/>
          <w:lang w:val="sr-Latn-CS"/>
        </w:rPr>
        <w:t>sadržaju</w:t>
      </w:r>
      <w:r w:rsidRPr="00CB0AF6">
        <w:rPr>
          <w:rFonts w:ascii="Times New Roman" w:hAnsi="Times New Roman"/>
          <w:noProof/>
          <w:color w:val="auto"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pacing w:val="-4"/>
          <w:sz w:val="24"/>
          <w:szCs w:val="24"/>
          <w:lang w:val="sr-Latn-CS"/>
        </w:rPr>
        <w:t>na</w:t>
      </w:r>
      <w:r w:rsidRPr="00CB0AF6">
        <w:rPr>
          <w:rFonts w:ascii="Times New Roman" w:hAnsi="Times New Roman"/>
          <w:noProof/>
          <w:color w:val="auto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4"/>
          <w:sz w:val="24"/>
          <w:szCs w:val="24"/>
          <w:lang w:val="sr-Latn-CS"/>
        </w:rPr>
        <w:t>propisan</w:t>
      </w:r>
      <w:r w:rsidRPr="00CB0AF6">
        <w:rPr>
          <w:rFonts w:ascii="Times New Roman" w:hAnsi="Times New Roman"/>
          <w:noProof/>
          <w:color w:val="auto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4"/>
          <w:sz w:val="24"/>
          <w:szCs w:val="24"/>
          <w:lang w:val="sr-Latn-CS"/>
        </w:rPr>
        <w:t>način</w:t>
      </w:r>
      <w:r w:rsidRPr="00CB0AF6">
        <w:rPr>
          <w:rFonts w:ascii="Times New Roman" w:hAnsi="Times New Roman"/>
          <w:noProof/>
          <w:color w:val="auto"/>
          <w:spacing w:val="-4"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color w:val="auto"/>
          <w:spacing w:val="-4"/>
          <w:sz w:val="24"/>
          <w:szCs w:val="24"/>
          <w:lang w:val="sr-Latn-CS"/>
        </w:rPr>
        <w:t>čl</w:t>
      </w:r>
      <w:r w:rsidRPr="00CB0AF6">
        <w:rPr>
          <w:rFonts w:ascii="Times New Roman" w:hAnsi="Times New Roman"/>
          <w:noProof/>
          <w:color w:val="auto"/>
          <w:spacing w:val="-4"/>
          <w:sz w:val="24"/>
          <w:szCs w:val="24"/>
          <w:lang w:val="sr-Latn-CS"/>
        </w:rPr>
        <w:t xml:space="preserve">. 25, 26, 27. </w:t>
      </w:r>
      <w:r>
        <w:rPr>
          <w:rFonts w:ascii="Times New Roman" w:hAnsi="Times New Roman"/>
          <w:noProof/>
          <w:color w:val="auto"/>
          <w:spacing w:val="-4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pacing w:val="-4"/>
          <w:sz w:val="24"/>
          <w:szCs w:val="24"/>
          <w:lang w:val="sr-Latn-CS"/>
        </w:rPr>
        <w:t xml:space="preserve"> 28),</w:t>
      </w:r>
    </w:p>
    <w:p w:rsidR="00CB0AF6" w:rsidRPr="00CB0AF6" w:rsidRDefault="00CB0AF6" w:rsidP="00CB0AF6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izda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nepravilno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popunjen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obrazac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član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29),</w:t>
      </w:r>
    </w:p>
    <w:p w:rsidR="00CB0AF6" w:rsidRPr="00CB0AF6" w:rsidRDefault="00CB0AF6" w:rsidP="00CB0AF6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vodi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osnovnu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dokumentaciju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resursima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zdravstvenoj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ustanovi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član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30),</w:t>
      </w:r>
    </w:p>
    <w:p w:rsidR="00CB0AF6" w:rsidRPr="00CB0AF6" w:rsidRDefault="00CB0AF6" w:rsidP="00CB0AF6">
      <w:pPr>
        <w:pStyle w:val="ListParagraph"/>
        <w:numPr>
          <w:ilvl w:val="0"/>
          <w:numId w:val="21"/>
        </w:numPr>
        <w:spacing w:after="0" w:line="240" w:lineRule="auto"/>
        <w:ind w:left="0" w:firstLine="36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sačini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dostavi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individualni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izvještaj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propisanom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sadržaju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obliku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odnosno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izvrši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prijavu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određenog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nastanka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promjene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prestanka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postojanja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prijavljenog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član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32),</w:t>
      </w:r>
    </w:p>
    <w:p w:rsidR="00CB0AF6" w:rsidRPr="00CB0AF6" w:rsidRDefault="00CB0AF6" w:rsidP="00CB0AF6">
      <w:pPr>
        <w:pStyle w:val="ListParagraph"/>
        <w:numPr>
          <w:ilvl w:val="0"/>
          <w:numId w:val="21"/>
        </w:numPr>
        <w:spacing w:after="0" w:line="240" w:lineRule="auto"/>
        <w:ind w:left="0" w:firstLine="36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sačini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dostavi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zbirni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izvještaj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propisanom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sadržaju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obliku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član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33.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stav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1),</w:t>
      </w:r>
    </w:p>
    <w:p w:rsidR="00CB0AF6" w:rsidRPr="00CB0AF6" w:rsidRDefault="00CB0AF6" w:rsidP="00CB0AF6">
      <w:pPr>
        <w:pStyle w:val="ListParagraph"/>
        <w:numPr>
          <w:ilvl w:val="0"/>
          <w:numId w:val="21"/>
        </w:numPr>
        <w:spacing w:after="0" w:line="240" w:lineRule="auto"/>
        <w:ind w:left="0" w:firstLine="36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pripremi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izvještaj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osnovu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izvornih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podataka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vode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zdravstvenoj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dokumentaciji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evidencijama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član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34.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stav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1),</w:t>
      </w:r>
    </w:p>
    <w:p w:rsidR="00CB0AF6" w:rsidRPr="00CB0AF6" w:rsidRDefault="00CB0AF6" w:rsidP="00CB0AF6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dostavi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nepotpune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ili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netačne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izvještaje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član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34.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stav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3),</w:t>
      </w:r>
    </w:p>
    <w:p w:rsidR="00CB0AF6" w:rsidRPr="00CB0AF6" w:rsidRDefault="00CB0AF6" w:rsidP="00CB0AF6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dostavi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izvještaj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propisanim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rokovima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član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35),</w:t>
      </w:r>
    </w:p>
    <w:p w:rsidR="00CB0AF6" w:rsidRPr="00CB0AF6" w:rsidRDefault="00CB0AF6" w:rsidP="00CB0AF6">
      <w:pPr>
        <w:pStyle w:val="ListParagraph"/>
        <w:numPr>
          <w:ilvl w:val="0"/>
          <w:numId w:val="21"/>
        </w:numPr>
        <w:spacing w:after="0" w:line="240" w:lineRule="auto"/>
        <w:ind w:left="0" w:firstLine="360"/>
        <w:rPr>
          <w:rFonts w:ascii="Times New Roman" w:hAnsi="Times New Roman"/>
          <w:noProof/>
          <w:color w:val="auto"/>
          <w:spacing w:val="-4"/>
          <w:sz w:val="24"/>
          <w:szCs w:val="24"/>
          <w:lang w:val="sr-Latn-CS"/>
        </w:rPr>
      </w:pPr>
      <w:r>
        <w:rPr>
          <w:rFonts w:ascii="Times New Roman" w:eastAsia="Calibri" w:hAnsi="Times New Roman"/>
          <w:noProof/>
          <w:color w:val="auto"/>
          <w:spacing w:val="-4"/>
          <w:sz w:val="24"/>
          <w:szCs w:val="24"/>
          <w:lang w:val="sr-Latn-CS"/>
        </w:rPr>
        <w:t>ne</w:t>
      </w:r>
      <w:r w:rsidRPr="00CB0AF6">
        <w:rPr>
          <w:rFonts w:ascii="Times New Roman" w:eastAsia="Calibri" w:hAnsi="Times New Roman"/>
          <w:noProof/>
          <w:color w:val="auto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pacing w:val="-4"/>
          <w:sz w:val="24"/>
          <w:szCs w:val="24"/>
          <w:lang w:val="sr-Latn-CS"/>
        </w:rPr>
        <w:t>vodi</w:t>
      </w:r>
      <w:r w:rsidRPr="00CB0AF6">
        <w:rPr>
          <w:rFonts w:ascii="Times New Roman" w:eastAsia="Calibri" w:hAnsi="Times New Roman"/>
          <w:noProof/>
          <w:color w:val="auto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pacing w:val="-4"/>
          <w:sz w:val="24"/>
          <w:szCs w:val="24"/>
          <w:lang w:val="sr-Latn-CS"/>
        </w:rPr>
        <w:t>registar</w:t>
      </w:r>
      <w:r w:rsidRPr="00CB0AF6">
        <w:rPr>
          <w:rFonts w:ascii="Times New Roman" w:eastAsia="Calibri" w:hAnsi="Times New Roman"/>
          <w:noProof/>
          <w:color w:val="auto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4"/>
          <w:sz w:val="24"/>
          <w:szCs w:val="24"/>
          <w:lang w:val="sr-Latn-CS"/>
        </w:rPr>
        <w:t>lica</w:t>
      </w:r>
      <w:r w:rsidRPr="00CB0AF6">
        <w:rPr>
          <w:rFonts w:ascii="Times New Roman" w:hAnsi="Times New Roman"/>
          <w:noProof/>
          <w:color w:val="auto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4"/>
          <w:sz w:val="24"/>
          <w:szCs w:val="24"/>
          <w:lang w:val="sr-Latn-CS"/>
        </w:rPr>
        <w:t>oboljelih</w:t>
      </w:r>
      <w:r w:rsidRPr="00CB0AF6">
        <w:rPr>
          <w:rFonts w:ascii="Times New Roman" w:hAnsi="Times New Roman"/>
          <w:noProof/>
          <w:color w:val="auto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4"/>
          <w:sz w:val="24"/>
          <w:szCs w:val="24"/>
          <w:lang w:val="sr-Latn-CS"/>
        </w:rPr>
        <w:t>od</w:t>
      </w:r>
      <w:r w:rsidRPr="00CB0AF6">
        <w:rPr>
          <w:rFonts w:ascii="Times New Roman" w:hAnsi="Times New Roman"/>
          <w:noProof/>
          <w:color w:val="auto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4"/>
          <w:sz w:val="24"/>
          <w:szCs w:val="24"/>
          <w:lang w:val="sr-Latn-CS"/>
        </w:rPr>
        <w:t>bolesti</w:t>
      </w:r>
      <w:r w:rsidRPr="00CB0AF6">
        <w:rPr>
          <w:rFonts w:ascii="Times New Roman" w:hAnsi="Times New Roman"/>
          <w:noProof/>
          <w:color w:val="auto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4"/>
          <w:sz w:val="24"/>
          <w:szCs w:val="24"/>
          <w:lang w:val="sr-Latn-CS"/>
        </w:rPr>
        <w:t>od</w:t>
      </w:r>
      <w:r w:rsidRPr="00CB0AF6">
        <w:rPr>
          <w:rFonts w:ascii="Times New Roman" w:hAnsi="Times New Roman"/>
          <w:noProof/>
          <w:color w:val="auto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4"/>
          <w:sz w:val="24"/>
          <w:szCs w:val="24"/>
          <w:lang w:val="sr-Latn-CS"/>
        </w:rPr>
        <w:t>većeg</w:t>
      </w:r>
      <w:r w:rsidRPr="00CB0AF6">
        <w:rPr>
          <w:rFonts w:ascii="Times New Roman" w:hAnsi="Times New Roman"/>
          <w:noProof/>
          <w:color w:val="auto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4"/>
          <w:sz w:val="24"/>
          <w:szCs w:val="24"/>
          <w:lang w:val="sr-Latn-CS"/>
        </w:rPr>
        <w:t>javno</w:t>
      </w:r>
      <w:r w:rsidRPr="00CB0AF6">
        <w:rPr>
          <w:rFonts w:ascii="Times New Roman" w:hAnsi="Times New Roman"/>
          <w:noProof/>
          <w:color w:val="auto"/>
          <w:spacing w:val="-4"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color w:val="auto"/>
          <w:spacing w:val="-4"/>
          <w:sz w:val="24"/>
          <w:szCs w:val="24"/>
          <w:lang w:val="sr-Latn-CS"/>
        </w:rPr>
        <w:t>zdravstvenog</w:t>
      </w:r>
      <w:r w:rsidRPr="00CB0AF6">
        <w:rPr>
          <w:rFonts w:ascii="Times New Roman" w:hAnsi="Times New Roman"/>
          <w:noProof/>
          <w:color w:val="auto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4"/>
          <w:sz w:val="24"/>
          <w:szCs w:val="24"/>
          <w:lang w:val="sr-Latn-CS"/>
        </w:rPr>
        <w:t>značaja</w:t>
      </w:r>
      <w:r w:rsidRPr="00CB0AF6">
        <w:rPr>
          <w:rFonts w:ascii="Times New Roman" w:hAnsi="Times New Roman"/>
          <w:noProof/>
          <w:color w:val="auto"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pacing w:val="-4"/>
          <w:sz w:val="24"/>
          <w:szCs w:val="24"/>
          <w:lang w:val="sr-Latn-CS"/>
        </w:rPr>
        <w:t>registre</w:t>
      </w:r>
      <w:r w:rsidRPr="00CB0AF6">
        <w:rPr>
          <w:rFonts w:ascii="Times New Roman" w:hAnsi="Times New Roman"/>
          <w:noProof/>
          <w:color w:val="auto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4"/>
          <w:sz w:val="24"/>
          <w:szCs w:val="24"/>
          <w:lang w:val="sr-Latn-CS"/>
        </w:rPr>
        <w:t>od</w:t>
      </w:r>
      <w:r w:rsidRPr="00CB0AF6">
        <w:rPr>
          <w:rFonts w:ascii="Times New Roman" w:hAnsi="Times New Roman"/>
          <w:noProof/>
          <w:color w:val="auto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4"/>
          <w:sz w:val="24"/>
          <w:szCs w:val="24"/>
          <w:lang w:val="sr-Latn-CS"/>
        </w:rPr>
        <w:t>značaja</w:t>
      </w:r>
      <w:r w:rsidRPr="00CB0AF6">
        <w:rPr>
          <w:rFonts w:ascii="Times New Roman" w:hAnsi="Times New Roman"/>
          <w:noProof/>
          <w:color w:val="auto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4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4"/>
          <w:sz w:val="24"/>
          <w:szCs w:val="24"/>
          <w:lang w:val="sr-Latn-CS"/>
        </w:rPr>
        <w:t>zdravstveni</w:t>
      </w:r>
      <w:r w:rsidRPr="00CB0AF6">
        <w:rPr>
          <w:rFonts w:ascii="Times New Roman" w:hAnsi="Times New Roman"/>
          <w:noProof/>
          <w:color w:val="auto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4"/>
          <w:sz w:val="24"/>
          <w:szCs w:val="24"/>
          <w:lang w:val="sr-Latn-CS"/>
        </w:rPr>
        <w:t>sistem</w:t>
      </w:r>
      <w:r w:rsidRPr="00CB0AF6">
        <w:rPr>
          <w:rFonts w:ascii="Times New Roman" w:hAnsi="Times New Roman"/>
          <w:noProof/>
          <w:color w:val="auto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4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4"/>
          <w:sz w:val="24"/>
          <w:szCs w:val="24"/>
          <w:lang w:val="sr-Latn-CS"/>
        </w:rPr>
        <w:t>resursne</w:t>
      </w:r>
      <w:r w:rsidRPr="00CB0AF6">
        <w:rPr>
          <w:rFonts w:ascii="Times New Roman" w:hAnsi="Times New Roman"/>
          <w:noProof/>
          <w:color w:val="auto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pacing w:val="-4"/>
          <w:sz w:val="24"/>
          <w:szCs w:val="24"/>
          <w:lang w:val="sr-Latn-CS"/>
        </w:rPr>
        <w:t>registre</w:t>
      </w:r>
      <w:r w:rsidRPr="00CB0AF6">
        <w:rPr>
          <w:rFonts w:ascii="Times New Roman" w:hAnsi="Times New Roman"/>
          <w:noProof/>
          <w:color w:val="auto"/>
          <w:spacing w:val="-4"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color w:val="auto"/>
          <w:spacing w:val="-4"/>
          <w:sz w:val="24"/>
          <w:szCs w:val="24"/>
          <w:lang w:val="sr-Latn-CS"/>
        </w:rPr>
        <w:t>član</w:t>
      </w:r>
      <w:r w:rsidRPr="00CB0AF6">
        <w:rPr>
          <w:rFonts w:ascii="Times New Roman" w:hAnsi="Times New Roman"/>
          <w:noProof/>
          <w:color w:val="auto"/>
          <w:spacing w:val="-4"/>
          <w:sz w:val="24"/>
          <w:szCs w:val="24"/>
          <w:lang w:val="sr-Latn-CS"/>
        </w:rPr>
        <w:t xml:space="preserve"> 36. </w:t>
      </w:r>
      <w:r>
        <w:rPr>
          <w:rFonts w:ascii="Times New Roman" w:hAnsi="Times New Roman"/>
          <w:noProof/>
          <w:color w:val="auto"/>
          <w:spacing w:val="-4"/>
          <w:sz w:val="24"/>
          <w:szCs w:val="24"/>
          <w:lang w:val="sr-Latn-CS"/>
        </w:rPr>
        <w:t>st</w:t>
      </w:r>
      <w:r w:rsidRPr="00CB0AF6">
        <w:rPr>
          <w:rFonts w:ascii="Times New Roman" w:hAnsi="Times New Roman"/>
          <w:noProof/>
          <w:color w:val="auto"/>
          <w:spacing w:val="-4"/>
          <w:sz w:val="24"/>
          <w:szCs w:val="24"/>
          <w:lang w:val="sr-Latn-CS"/>
        </w:rPr>
        <w:t xml:space="preserve">. 2, 3. </w:t>
      </w:r>
      <w:r>
        <w:rPr>
          <w:rFonts w:ascii="Times New Roman" w:hAnsi="Times New Roman"/>
          <w:noProof/>
          <w:color w:val="auto"/>
          <w:spacing w:val="-4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pacing w:val="-4"/>
          <w:sz w:val="24"/>
          <w:szCs w:val="24"/>
          <w:lang w:val="sr-Latn-CS"/>
        </w:rPr>
        <w:t xml:space="preserve"> 4),</w:t>
      </w:r>
    </w:p>
    <w:p w:rsidR="00CB0AF6" w:rsidRPr="00CB0AF6" w:rsidRDefault="00CB0AF6" w:rsidP="00CB0AF6">
      <w:pPr>
        <w:pStyle w:val="ListParagraph"/>
        <w:numPr>
          <w:ilvl w:val="0"/>
          <w:numId w:val="21"/>
        </w:numPr>
        <w:spacing w:after="0" w:line="240" w:lineRule="auto"/>
        <w:ind w:left="0" w:firstLine="36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vodi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evidencije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dostavlja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individualne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zbirne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izvještaje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osnovu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obaveza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izvještavanja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statističkim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istraživanjima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član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37.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stav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1),</w:t>
      </w:r>
    </w:p>
    <w:p w:rsidR="00CB0AF6" w:rsidRPr="00CB0AF6" w:rsidRDefault="00CB0AF6" w:rsidP="00CB0AF6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vodi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dostavlja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evidencije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oblasti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osiguranja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čl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a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37),</w:t>
      </w:r>
    </w:p>
    <w:p w:rsidR="00CB0AF6" w:rsidRPr="00CB0AF6" w:rsidRDefault="00CB0AF6" w:rsidP="00CB0AF6">
      <w:pPr>
        <w:pStyle w:val="ListParagraph"/>
        <w:numPr>
          <w:ilvl w:val="0"/>
          <w:numId w:val="21"/>
        </w:numPr>
        <w:spacing w:after="0" w:line="240" w:lineRule="auto"/>
        <w:ind w:left="0" w:firstLine="36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lastRenderedPageBreak/>
        <w:t>ne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prilagodi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informacioni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sistem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način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obezbijedi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automatska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elektronska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razmjena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podataka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IZIS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om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član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42.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stav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1),</w:t>
      </w:r>
    </w:p>
    <w:p w:rsidR="00CB0AF6" w:rsidRPr="00CB0AF6" w:rsidRDefault="00CB0AF6" w:rsidP="00CB0AF6">
      <w:pPr>
        <w:pStyle w:val="ListParagraph"/>
        <w:numPr>
          <w:ilvl w:val="0"/>
          <w:numId w:val="21"/>
        </w:numPr>
        <w:spacing w:after="0" w:line="240" w:lineRule="auto"/>
        <w:ind w:left="0" w:firstLine="36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ne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dostavlja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podatke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potrebne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vođenje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elektronskog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medicinskog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sažetka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član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42.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stav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2),</w:t>
      </w:r>
    </w:p>
    <w:p w:rsidR="00CB0AF6" w:rsidRPr="00CB0AF6" w:rsidRDefault="00CB0AF6" w:rsidP="00CB0AF6">
      <w:pPr>
        <w:pStyle w:val="ListParagraph"/>
        <w:numPr>
          <w:ilvl w:val="0"/>
          <w:numId w:val="21"/>
        </w:numPr>
        <w:spacing w:after="0" w:line="240" w:lineRule="auto"/>
        <w:ind w:left="0" w:firstLine="36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primjenjuje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metodološke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principe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standarde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postupke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vođenje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dokumentacije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evidencija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kreiranje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izvještaja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njihovo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dostavljanje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član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43.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stav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1),</w:t>
      </w:r>
    </w:p>
    <w:p w:rsidR="00CB0AF6" w:rsidRPr="00CB0AF6" w:rsidRDefault="00CB0AF6" w:rsidP="00CB0AF6">
      <w:pPr>
        <w:pStyle w:val="ListParagraph"/>
        <w:numPr>
          <w:ilvl w:val="0"/>
          <w:numId w:val="21"/>
        </w:numPr>
        <w:spacing w:after="0" w:line="240" w:lineRule="auto"/>
        <w:ind w:left="0" w:firstLine="36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čuva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medicinsku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dokumentaciju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evidencije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pismenom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elektronskom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ili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drugom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obliku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način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očuvana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njihova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upotrebna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vrijednost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član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44.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stav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1),</w:t>
      </w:r>
    </w:p>
    <w:p w:rsidR="00CB0AF6" w:rsidRPr="00CB0AF6" w:rsidRDefault="00CB0AF6" w:rsidP="00CB0AF6">
      <w:pPr>
        <w:pStyle w:val="ListParagraph"/>
        <w:numPr>
          <w:ilvl w:val="0"/>
          <w:numId w:val="21"/>
        </w:numPr>
        <w:spacing w:after="0" w:line="240" w:lineRule="auto"/>
        <w:ind w:left="0" w:firstLine="36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po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prestanku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obavljanja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zdravstvene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djelatnosti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odnosno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brisanja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iz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registra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nadležnog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organa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ne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preda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na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čuvanje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zdravstvenu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dokumentaciju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evidencije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nadležnoj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zdravstvenoj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ustanovi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ili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arhivu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član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44.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stav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2),</w:t>
      </w:r>
    </w:p>
    <w:p w:rsidR="00CB0AF6" w:rsidRPr="00CB0AF6" w:rsidRDefault="00CB0AF6" w:rsidP="00CB0AF6">
      <w:pPr>
        <w:pStyle w:val="ListParagraph"/>
        <w:numPr>
          <w:ilvl w:val="0"/>
          <w:numId w:val="21"/>
        </w:numPr>
        <w:spacing w:after="0" w:line="240" w:lineRule="auto"/>
        <w:ind w:left="0" w:firstLine="36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čuva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medicinsku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dokumentaciju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rokovima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utvrđenim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zakonom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član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45),</w:t>
      </w:r>
    </w:p>
    <w:p w:rsidR="00CB0AF6" w:rsidRPr="00CB0AF6" w:rsidRDefault="00CB0AF6" w:rsidP="00CB0AF6">
      <w:pPr>
        <w:pStyle w:val="ListParagraph"/>
        <w:numPr>
          <w:ilvl w:val="0"/>
          <w:numId w:val="21"/>
        </w:numPr>
        <w:spacing w:after="0" w:line="240" w:lineRule="auto"/>
        <w:ind w:left="0" w:firstLine="360"/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ne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zaštiti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medicinsku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dokumentaciju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evidencije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od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neovlašćenog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pristupa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uvida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kopiranja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zloupotrebe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nezavisno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od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oblika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kome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su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podaci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iz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osnovne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medicinske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dokumentacije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ili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evidencije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sačuvani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član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46.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stav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2),</w:t>
      </w:r>
    </w:p>
    <w:p w:rsidR="00CB0AF6" w:rsidRPr="00CB0AF6" w:rsidRDefault="00CB0AF6" w:rsidP="00CB0AF6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ne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uspostavi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ne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održava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mjere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sistema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bezbjednosti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podataka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član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46.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stav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3),</w:t>
      </w:r>
    </w:p>
    <w:p w:rsidR="00CB0AF6" w:rsidRPr="00CB0AF6" w:rsidRDefault="00CB0AF6" w:rsidP="00CB0AF6">
      <w:pPr>
        <w:pStyle w:val="ListParagraph"/>
        <w:numPr>
          <w:ilvl w:val="0"/>
          <w:numId w:val="21"/>
        </w:numPr>
        <w:spacing w:after="0" w:line="240" w:lineRule="auto"/>
        <w:ind w:left="0" w:firstLine="36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blagovremeno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propisanom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sadržaju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dostavi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neophodne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podatke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potrebe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epidemioloških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drugih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populacionih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istraživanja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član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48.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stav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2),</w:t>
      </w:r>
    </w:p>
    <w:p w:rsidR="00CB0AF6" w:rsidRPr="00CB0AF6" w:rsidRDefault="00CB0AF6" w:rsidP="00CB0AF6">
      <w:pPr>
        <w:pStyle w:val="ListParagraph"/>
        <w:numPr>
          <w:ilvl w:val="0"/>
          <w:numId w:val="21"/>
        </w:numPr>
        <w:spacing w:after="0" w:line="240" w:lineRule="auto"/>
        <w:ind w:left="0" w:firstLine="36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blagovremeno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propisanom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sadržaju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Ministarstvu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dostavlja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neophodne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podatke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član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49.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stav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1).</w:t>
      </w: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left="0" w:right="176" w:firstLine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(2)</w:t>
      </w:r>
      <w:r w:rsidRPr="00CB0AF6">
        <w:rPr>
          <w:rFonts w:ascii="Cambria" w:hAnsi="Cambria"/>
          <w:noProof/>
          <w:sz w:val="23"/>
          <w:szCs w:val="23"/>
          <w:lang w:val="sr-Latn-CS"/>
        </w:rPr>
        <w:t xml:space="preserve"> 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prekršaj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t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. 1), 2) 3), 4), 5), 6), 7), 8), 9), 10), 11), 12), 13), 14), 15), 16), 17), 18), 19), 20), 21), 22), 23), 24), 25)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26)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člana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kazniće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odgovorno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pravnom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novčanom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kaznom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500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5.000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.</w:t>
      </w: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left="0" w:right="176" w:firstLine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(3)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prekršaj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t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. 1), 2), 4), 5), 6), 8), 9), 12), 16), 18), 19), 20), 22), 23), 24), 25)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26)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člana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kazniće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odgovorni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radnik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odnosno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saradnik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drugo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odgovorno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fizičko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novčanom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kaznom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150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1.500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.</w:t>
      </w:r>
    </w:p>
    <w:p w:rsidR="00CB0AF6" w:rsidRPr="00CB0AF6" w:rsidRDefault="00CB0AF6" w:rsidP="00CB0AF6">
      <w:pPr>
        <w:spacing w:after="0" w:line="240" w:lineRule="auto"/>
        <w:ind w:left="0" w:right="176" w:firstLine="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pStyle w:val="Heading1"/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bookmarkStart w:id="69" w:name="_Toc61245097"/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GLAVA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VIII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br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PRELAZNE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ZAVRŠNE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ODREDB</w:t>
      </w:r>
      <w:bookmarkEnd w:id="69"/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pStyle w:val="a"/>
        <w:spacing w:before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usklađivanja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vođenja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dokumentacije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izvještavanja</w:t>
      </w:r>
    </w:p>
    <w:p w:rsidR="00CB0AF6" w:rsidRPr="00CB0AF6" w:rsidRDefault="00CB0AF6" w:rsidP="00CB0AF6">
      <w:pPr>
        <w:pStyle w:val="a0"/>
        <w:spacing w:before="0" w:line="240" w:lineRule="auto"/>
        <w:ind w:left="0"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53.</w:t>
      </w:r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spacing w:after="0" w:line="240" w:lineRule="auto"/>
        <w:ind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ustanove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pravna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obavljaju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djelatnosti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traži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vođenje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dokumentacije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evidencija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dostavljanje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izvještaja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skladu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zakonom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dužni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uskladiti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svoju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organizaciju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poslovanje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odredbama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zakona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propisa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donesenih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osnovu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zakona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roku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godinu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dana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dana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stupanja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snagu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pravilnika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donesenih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osnovu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zakona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.</w:t>
      </w:r>
    </w:p>
    <w:p w:rsidR="00CB0AF6" w:rsidRPr="00CB0AF6" w:rsidRDefault="00CB0AF6" w:rsidP="00CB0AF6">
      <w:pPr>
        <w:rPr>
          <w:rFonts w:ascii="Times New Roman" w:hAnsi="Times New Roman"/>
          <w:noProof/>
          <w:sz w:val="24"/>
          <w:szCs w:val="24"/>
          <w:lang w:val="sr-Latn-CS"/>
        </w:rPr>
      </w:pPr>
    </w:p>
    <w:p w:rsidR="00CB0AF6" w:rsidRPr="00CB0AF6" w:rsidRDefault="00CB0AF6" w:rsidP="00CB0AF6">
      <w:pPr>
        <w:rPr>
          <w:rFonts w:ascii="Times New Roman" w:hAnsi="Times New Roman"/>
          <w:noProof/>
          <w:sz w:val="24"/>
          <w:szCs w:val="24"/>
          <w:lang w:val="sr-Latn-CS"/>
        </w:rPr>
      </w:pPr>
    </w:p>
    <w:p w:rsidR="00CB0AF6" w:rsidRPr="00CB0AF6" w:rsidRDefault="00CB0AF6" w:rsidP="00CB0AF6">
      <w:pPr>
        <w:pStyle w:val="a"/>
        <w:spacing w:before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usklađivanja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elektronske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razmjene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CB0AF6" w:rsidRPr="00CB0AF6" w:rsidRDefault="00CB0AF6" w:rsidP="00CB0AF6">
      <w:pPr>
        <w:pStyle w:val="a0"/>
        <w:spacing w:before="0" w:line="240" w:lineRule="auto"/>
        <w:ind w:left="0"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54.</w:t>
      </w:r>
    </w:p>
    <w:p w:rsidR="00CB0AF6" w:rsidRPr="00CB0AF6" w:rsidRDefault="00CB0AF6" w:rsidP="00CB0AF6">
      <w:pPr>
        <w:spacing w:after="0" w:line="240" w:lineRule="auto"/>
        <w:ind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spacing w:after="0" w:line="240" w:lineRule="auto"/>
        <w:ind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ustanova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drugo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pravno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lice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koriste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vlastiti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informacioni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sistem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obavezni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obezbijediti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razmjenu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podataka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putem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IZIS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roku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godinu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dana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stupanja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snagu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pravilnika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donesenih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osnovu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zakona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. </w:t>
      </w:r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bookmarkStart w:id="70" w:name="_Toc61245098"/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pStyle w:val="a"/>
        <w:spacing w:before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Rokovi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podzakonskih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akat</w:t>
      </w:r>
      <w:bookmarkEnd w:id="70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</w:p>
    <w:p w:rsidR="00CB0AF6" w:rsidRPr="00CB0AF6" w:rsidRDefault="00CB0AF6" w:rsidP="00CB0AF6">
      <w:pPr>
        <w:pStyle w:val="a0"/>
        <w:spacing w:before="0" w:line="240" w:lineRule="auto"/>
        <w:ind w:left="0"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55.</w:t>
      </w:r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left="0" w:firstLine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(1)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Ministar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će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roku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dvije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godine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dana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stupanja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snagu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zakona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donijeti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pravilnike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:</w:t>
      </w:r>
    </w:p>
    <w:p w:rsidR="00CB0AF6" w:rsidRPr="00CB0AF6" w:rsidRDefault="00CB0AF6" w:rsidP="00CB0AF6">
      <w:pPr>
        <w:numPr>
          <w:ilvl w:val="0"/>
          <w:numId w:val="14"/>
        </w:numPr>
        <w:spacing w:after="0" w:line="240" w:lineRule="auto"/>
        <w:ind w:left="0" w:firstLine="36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sadržaju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obliku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načinu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vođenja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osnovne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medicinske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dokumentacije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evidencija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član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29.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stav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4),</w:t>
      </w:r>
    </w:p>
    <w:p w:rsidR="00CB0AF6" w:rsidRPr="00CB0AF6" w:rsidRDefault="00CB0AF6" w:rsidP="00CB0AF6">
      <w:pPr>
        <w:numPr>
          <w:ilvl w:val="0"/>
          <w:numId w:val="14"/>
        </w:numPr>
        <w:spacing w:after="0" w:line="240" w:lineRule="auto"/>
        <w:ind w:left="720" w:hanging="36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evidencijama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resursa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ustanove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član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30.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stav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4),</w:t>
      </w:r>
    </w:p>
    <w:p w:rsidR="00CB0AF6" w:rsidRPr="00CB0AF6" w:rsidRDefault="00CB0AF6" w:rsidP="00CB0AF6">
      <w:pPr>
        <w:numPr>
          <w:ilvl w:val="0"/>
          <w:numId w:val="14"/>
        </w:numPr>
        <w:spacing w:after="0" w:line="240" w:lineRule="auto"/>
        <w:ind w:left="0" w:firstLine="36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sadržaju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obliku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načinu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sačinjavanja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procedurama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dostavljanja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izvještaja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član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33.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stav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2),</w:t>
      </w:r>
    </w:p>
    <w:p w:rsidR="00CB0AF6" w:rsidRPr="00CB0AF6" w:rsidRDefault="00CB0AF6" w:rsidP="00CB0AF6">
      <w:pPr>
        <w:numPr>
          <w:ilvl w:val="0"/>
          <w:numId w:val="14"/>
        </w:numPr>
        <w:spacing w:after="0" w:line="240" w:lineRule="auto"/>
        <w:ind w:left="0" w:firstLine="36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metodološkim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principima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standardima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postupcima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vođenje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dokumentacije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evidencija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kreiranje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izvještaja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njihovo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dostavljanje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član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43.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stav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2).</w:t>
      </w:r>
    </w:p>
    <w:p w:rsidR="00CB0AF6" w:rsidRPr="00CB0AF6" w:rsidRDefault="00CB0AF6" w:rsidP="00CB0AF6">
      <w:pPr>
        <w:tabs>
          <w:tab w:val="left" w:pos="1080"/>
        </w:tabs>
        <w:spacing w:after="0" w:line="240" w:lineRule="auto"/>
        <w:ind w:left="0" w:firstLine="72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(2)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Upravni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odbor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Fonda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će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roku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godinu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dana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dana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stupanja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snagu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zakona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donijeti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pravilnike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:</w:t>
      </w:r>
    </w:p>
    <w:p w:rsidR="00CB0AF6" w:rsidRPr="00CB0AF6" w:rsidRDefault="00CB0AF6" w:rsidP="00CB0AF6">
      <w:pPr>
        <w:numPr>
          <w:ilvl w:val="0"/>
          <w:numId w:val="22"/>
        </w:numPr>
        <w:spacing w:after="0" w:line="240" w:lineRule="auto"/>
        <w:ind w:hanging="397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arhitekturi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radu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IZIS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član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39.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stav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6),</w:t>
      </w:r>
    </w:p>
    <w:p w:rsidR="00CB0AF6" w:rsidRPr="00CB0AF6" w:rsidRDefault="00CB0AF6" w:rsidP="00CB0AF6">
      <w:pPr>
        <w:numPr>
          <w:ilvl w:val="0"/>
          <w:numId w:val="22"/>
        </w:numPr>
        <w:spacing w:after="0" w:line="240" w:lineRule="auto"/>
        <w:ind w:hanging="397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o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jedinstvenim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registrima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IZIS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-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član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41. </w:t>
      </w:r>
      <w:r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>stav</w:t>
      </w:r>
      <w:r w:rsidRPr="00CB0AF6"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  <w:t xml:space="preserve"> 5),</w:t>
      </w:r>
    </w:p>
    <w:p w:rsidR="00CB0AF6" w:rsidRPr="00CB0AF6" w:rsidRDefault="00CB0AF6" w:rsidP="00CB0AF6">
      <w:pPr>
        <w:numPr>
          <w:ilvl w:val="0"/>
          <w:numId w:val="22"/>
        </w:numPr>
        <w:spacing w:after="0" w:line="240" w:lineRule="auto"/>
        <w:ind w:hanging="397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načinu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pristupa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razmjeni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podataka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IZIS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član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42.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stav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3).</w:t>
      </w:r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pStyle w:val="a"/>
        <w:spacing w:before="0" w:line="240" w:lineRule="auto"/>
        <w:ind w:left="11" w:hanging="11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Primjena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akata</w:t>
      </w:r>
    </w:p>
    <w:p w:rsidR="00CB0AF6" w:rsidRPr="00CB0AF6" w:rsidRDefault="00CB0AF6" w:rsidP="00CB0AF6">
      <w:pPr>
        <w:spacing w:after="0" w:line="240" w:lineRule="auto"/>
        <w:jc w:val="center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Član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56.</w:t>
      </w:r>
    </w:p>
    <w:p w:rsidR="00CB0AF6" w:rsidRPr="00CB0AF6" w:rsidRDefault="00CB0AF6" w:rsidP="00CB0AF6">
      <w:pPr>
        <w:spacing w:after="0" w:line="240" w:lineRule="auto"/>
        <w:jc w:val="center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spacing w:after="0" w:line="240" w:lineRule="auto"/>
        <w:ind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donošenja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podzakonskih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akata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iz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člana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55.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zakona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primjenjivaće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podzakonski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akti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doneseni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osnovu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ranije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važećeg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Zakona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.</w:t>
      </w:r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pStyle w:val="a"/>
        <w:spacing w:before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71" w:name="_Toc61245101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Prestanak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važenja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ranijeg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bookmarkEnd w:id="71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</w:p>
    <w:p w:rsidR="00CB0AF6" w:rsidRPr="00CB0AF6" w:rsidRDefault="00CB0AF6" w:rsidP="00CB0AF6">
      <w:pPr>
        <w:pStyle w:val="a0"/>
        <w:spacing w:before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57.</w:t>
      </w:r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spacing w:after="0" w:line="240" w:lineRule="auto"/>
        <w:ind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Stupanjem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snagu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zakona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prestaje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važi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Zakon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evidencijama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statističkim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istraživanjima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oblasti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zdravstvene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zaštite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Službeni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glasnik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Republike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Srpske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“,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broj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53/07).</w:t>
      </w:r>
    </w:p>
    <w:p w:rsidR="00CB0AF6" w:rsidRPr="00CB0AF6" w:rsidRDefault="00CB0AF6" w:rsidP="00CB0AF6">
      <w:pPr>
        <w:spacing w:after="0" w:line="240" w:lineRule="auto"/>
        <w:rPr>
          <w:rFonts w:ascii="Times New Roman" w:eastAsia="Calibri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pStyle w:val="a"/>
        <w:spacing w:before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Stupanje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</w:p>
    <w:p w:rsidR="00CB0AF6" w:rsidRPr="00CB0AF6" w:rsidRDefault="00CB0AF6" w:rsidP="00CB0AF6">
      <w:pPr>
        <w:pStyle w:val="a0"/>
        <w:spacing w:before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CB0A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58. </w:t>
      </w:r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spacing w:after="0" w:line="240" w:lineRule="auto"/>
        <w:ind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Ovaj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zakon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stupa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snagu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osmog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dana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dana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objavljivanja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Službenom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glasniku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Republike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Srpske</w:t>
      </w:r>
      <w:r w:rsidRPr="00CB0AF6">
        <w:rPr>
          <w:rFonts w:ascii="Times New Roman" w:hAnsi="Times New Roman"/>
          <w:noProof/>
          <w:color w:val="auto"/>
          <w:sz w:val="24"/>
          <w:szCs w:val="24"/>
          <w:lang w:val="sr-Latn-CS"/>
        </w:rPr>
        <w:t>“.</w:t>
      </w:r>
    </w:p>
    <w:p w:rsidR="00CB0AF6" w:rsidRPr="00CB0AF6" w:rsidRDefault="00CB0AF6" w:rsidP="00CB0AF6">
      <w:pPr>
        <w:spacing w:after="0" w:line="240" w:lineRule="auto"/>
        <w:ind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spacing w:after="0" w:line="240" w:lineRule="auto"/>
        <w:ind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spacing w:after="0" w:line="240" w:lineRule="auto"/>
        <w:ind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spacing w:after="0" w:line="240" w:lineRule="auto"/>
        <w:ind w:firstLine="709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tabs>
          <w:tab w:val="left" w:pos="6570"/>
        </w:tabs>
        <w:spacing w:after="0" w:line="240" w:lineRule="auto"/>
        <w:outlineLvl w:val="0"/>
        <w:rPr>
          <w:rFonts w:ascii="Times New Roman" w:hAnsi="Times New Roman"/>
          <w:noProof/>
          <w:sz w:val="24"/>
          <w:szCs w:val="24"/>
          <w:lang w:val="sr-Latn-CS" w:eastAsia="bs-Latn-BA"/>
        </w:rPr>
      </w:pP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Broj</w:t>
      </w:r>
      <w:r w:rsidR="005C65D3">
        <w:rPr>
          <w:rFonts w:ascii="Times New Roman" w:hAnsi="Times New Roman"/>
          <w:noProof/>
          <w:sz w:val="24"/>
          <w:szCs w:val="24"/>
          <w:lang w:val="sr-Latn-CS" w:eastAsia="bs-Latn-BA"/>
        </w:rPr>
        <w:t>: 02/1-021-579</w:t>
      </w:r>
      <w:bookmarkStart w:id="72" w:name="_GoBack"/>
      <w:bookmarkEnd w:id="72"/>
      <w:r w:rsidRPr="00CB0AF6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/22                                                                       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POTPREDSJEDNIK</w:t>
      </w:r>
    </w:p>
    <w:p w:rsidR="00CB0AF6" w:rsidRPr="00CB0AF6" w:rsidRDefault="00CB0AF6" w:rsidP="00CB0AF6">
      <w:pPr>
        <w:tabs>
          <w:tab w:val="left" w:pos="6120"/>
        </w:tabs>
        <w:spacing w:after="0" w:line="240" w:lineRule="auto"/>
        <w:outlineLvl w:val="0"/>
        <w:rPr>
          <w:rFonts w:ascii="Times New Roman" w:hAnsi="Times New Roman"/>
          <w:noProof/>
          <w:sz w:val="24"/>
          <w:szCs w:val="24"/>
          <w:lang w:val="sr-Latn-CS" w:eastAsia="bs-Latn-BA"/>
        </w:rPr>
      </w:pP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Datum</w:t>
      </w:r>
      <w:r w:rsidRPr="00CB0AF6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: 1.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juna</w:t>
      </w:r>
      <w:r w:rsidRPr="00CB0AF6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2022.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godine</w:t>
      </w:r>
      <w:r w:rsidRPr="00CB0AF6">
        <w:rPr>
          <w:rFonts w:ascii="Times New Roman" w:hAnsi="Times New Roman"/>
          <w:noProof/>
          <w:sz w:val="24"/>
          <w:szCs w:val="24"/>
          <w:lang w:val="sr-Latn-CS" w:eastAsia="bs-Latn-BA"/>
        </w:rPr>
        <w:tab/>
        <w:t xml:space="preserve"> 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NARODNE</w:t>
      </w:r>
      <w:r w:rsidRPr="00CB0AF6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SKUPŠTINE</w:t>
      </w:r>
      <w:r w:rsidRPr="00CB0AF6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</w:p>
    <w:p w:rsidR="00CB0AF6" w:rsidRPr="00CB0AF6" w:rsidRDefault="00CB0AF6" w:rsidP="00CB0AF6">
      <w:pPr>
        <w:tabs>
          <w:tab w:val="left" w:pos="6300"/>
        </w:tabs>
        <w:spacing w:after="0" w:line="240" w:lineRule="auto"/>
        <w:rPr>
          <w:rFonts w:ascii="Times New Roman" w:hAnsi="Times New Roman"/>
          <w:noProof/>
          <w:sz w:val="24"/>
          <w:szCs w:val="24"/>
          <w:lang w:val="sr-Latn-CS" w:eastAsia="bs-Latn-BA"/>
        </w:rPr>
      </w:pPr>
      <w:r w:rsidRPr="00CB0AF6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                                                                                                           </w:t>
      </w:r>
    </w:p>
    <w:p w:rsidR="00CB0AF6" w:rsidRPr="00CB0AF6" w:rsidRDefault="00CB0AF6" w:rsidP="00CB0AF6">
      <w:pPr>
        <w:tabs>
          <w:tab w:val="left" w:pos="6300"/>
        </w:tabs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bs-Latn-BA"/>
        </w:rPr>
      </w:pPr>
      <w:r w:rsidRPr="00CB0AF6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                                                                                               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Denis</w:t>
      </w:r>
      <w:r w:rsidRPr="00CB0AF6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Šulić</w:t>
      </w:r>
    </w:p>
    <w:p w:rsidR="00CB0AF6" w:rsidRPr="00CB0AF6" w:rsidRDefault="00CB0AF6" w:rsidP="00CB0AF6">
      <w:pPr>
        <w:spacing w:after="0" w:line="240" w:lineRule="auto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CB0AF6" w:rsidRPr="00CB0AF6" w:rsidRDefault="00CB0AF6" w:rsidP="00CB0AF6">
      <w:pPr>
        <w:spacing w:after="0" w:line="240" w:lineRule="auto"/>
        <w:ind w:left="0" w:firstLine="0"/>
        <w:jc w:val="left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552D70" w:rsidRPr="00CB0AF6" w:rsidRDefault="00552D70">
      <w:pPr>
        <w:rPr>
          <w:noProof/>
          <w:lang w:val="sr-Latn-CS"/>
        </w:rPr>
      </w:pPr>
    </w:p>
    <w:sectPr w:rsidR="00552D70" w:rsidRPr="00CB0AF6" w:rsidSect="00A73C53">
      <w:headerReference w:type="even" r:id="rId8"/>
      <w:footerReference w:type="default" r:id="rId9"/>
      <w:headerReference w:type="first" r:id="rId10"/>
      <w:pgSz w:w="11904" w:h="16840" w:code="9"/>
      <w:pgMar w:top="1411" w:right="1411" w:bottom="1296" w:left="1411" w:header="1570" w:footer="720" w:gutter="0"/>
      <w:cols w:space="24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864" w:rsidRDefault="005B7864">
      <w:pPr>
        <w:spacing w:after="0" w:line="240" w:lineRule="auto"/>
      </w:pPr>
      <w:r>
        <w:separator/>
      </w:r>
    </w:p>
  </w:endnote>
  <w:endnote w:type="continuationSeparator" w:id="0">
    <w:p w:rsidR="005B7864" w:rsidRDefault="005B78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930" w:rsidRDefault="005B7864">
    <w:pPr>
      <w:pStyle w:val="Footer"/>
      <w:jc w:val="right"/>
    </w:pPr>
  </w:p>
  <w:p w:rsidR="004B3930" w:rsidRDefault="005B786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864" w:rsidRDefault="005B7864">
      <w:pPr>
        <w:spacing w:after="0" w:line="240" w:lineRule="auto"/>
      </w:pPr>
      <w:r>
        <w:separator/>
      </w:r>
    </w:p>
  </w:footnote>
  <w:footnote w:type="continuationSeparator" w:id="0">
    <w:p w:rsidR="005B7864" w:rsidRDefault="005B78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930" w:rsidRDefault="000506AF">
    <w:pPr>
      <w:tabs>
        <w:tab w:val="center" w:pos="4850"/>
        <w:tab w:val="right" w:pos="9599"/>
      </w:tabs>
      <w:spacing w:after="134" w:line="259" w:lineRule="auto"/>
      <w:ind w:left="0" w:firstLine="0"/>
      <w:jc w:val="left"/>
    </w:pPr>
    <w:r>
      <w:rPr>
        <w:rFonts w:ascii="Calibri" w:eastAsia="Calibri" w:hAnsi="Calibri" w:cs="Calibri"/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6936B01" wp14:editId="507CE280">
              <wp:simplePos x="0" y="0"/>
              <wp:positionH relativeFrom="page">
                <wp:posOffset>737616</wp:posOffset>
              </wp:positionH>
              <wp:positionV relativeFrom="page">
                <wp:posOffset>1116330</wp:posOffset>
              </wp:positionV>
              <wp:extent cx="6086094" cy="6097"/>
              <wp:effectExtent l="0" t="0" r="0" b="0"/>
              <wp:wrapSquare wrapText="bothSides"/>
              <wp:docPr id="125912" name="Group 1259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86094" cy="6097"/>
                        <a:chOff x="0" y="0"/>
                        <a:chExt cx="6086094" cy="6097"/>
                      </a:xfrm>
                    </wpg:grpSpPr>
                    <wps:wsp>
                      <wps:cNvPr id="128554" name="Shape 128554"/>
                      <wps:cNvSpPr/>
                      <wps:spPr>
                        <a:xfrm>
                          <a:off x="0" y="0"/>
                          <a:ext cx="608609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86094" h="9144">
                              <a:moveTo>
                                <a:pt x="0" y="0"/>
                              </a:moveTo>
                              <a:lnTo>
                                <a:pt x="6086094" y="0"/>
                              </a:lnTo>
                              <a:lnTo>
                                <a:pt x="608609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Group 125912" o:spid="_x0000_s1026" style="position:absolute;margin-left:58.1pt;margin-top:87.9pt;width:479.2pt;height:.5pt;z-index:251659264;mso-position-horizontal-relative:page;mso-position-vertical-relative:page" coordsize="608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">
              <v:shape id="Shape 128554" o:spid="_x0000_s1027" style="position:absolute;width:60860;height:91;visibility:visible;mso-wrap-style:square;v-text-anchor:top" coordsize="608609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vPA8YA&#10;AADfAAAADwAAAGRycy9kb3ducmV2LnhtbERPW2vCMBR+F/YfwhH2pqn1QqlG2cZ0gjCcG+rjWXPW&#10;dmtOShO1+/dmIOzx47vPFq2pxJkaV1pWMOhHIIgzq0vOFXy8L3sJCOeRNVaWScEvOVjM7zozTLW9&#10;8Buddz4XIYRdigoK7+tUSpcVZND1bU0cuC/bGPQBNrnUDV5CuKlkHEUTabDk0FBgTU8FZT+7k1GQ&#10;SL/aDr/z/fH5ZRQ/bvRh8/o5VOq+2z5MQXhq/b/45l7rMD9OxuMR/P0JAOT8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lvPA8YAAADfAAAADwAAAAAAAAAAAAAAAACYAgAAZHJz&#10;L2Rvd25yZXYueG1sUEsFBgAAAAAEAAQA9QAAAIsDAAAAAA==&#10;" path="m,l6086094,r,9144l,9144,,e" fillcolor="black" stroked="f" strokeweight="0">
                <v:stroke miterlimit="83231f" joinstyle="miter"/>
                <v:path arrowok="t" textboxrect="0,0,6086094,9144"/>
              </v:shape>
              <w10:wrap type="square" anchorx="page" anchory="page"/>
            </v:group>
          </w:pict>
        </mc:Fallback>
      </mc:AlternateContent>
    </w:r>
    <w:r>
      <w:t xml:space="preserve">Broj 37 - Strana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20</w:t>
    </w:r>
    <w:r>
      <w:fldChar w:fldCharType="end"/>
    </w:r>
    <w:r>
      <w:t xml:space="preserve"> </w:t>
    </w:r>
    <w:r>
      <w:tab/>
      <w:t xml:space="preserve">SLUŽBENE NOVINE FEDERACIJE BiH </w:t>
    </w:r>
    <w:r>
      <w:tab/>
      <w:t xml:space="preserve">Četvrtak, 3. 5. 2012. </w:t>
    </w:r>
  </w:p>
  <w:p w:rsidR="004B3930" w:rsidRDefault="000506AF">
    <w:pPr>
      <w:spacing w:after="0" w:line="259" w:lineRule="auto"/>
      <w:ind w:left="4407" w:firstLine="0"/>
      <w:jc w:val="left"/>
    </w:pPr>
    <w:r>
      <w:t xml:space="preserve"> </w:t>
    </w:r>
    <w:r>
      <w:tab/>
      <w:t xml:space="preserve"> </w:t>
    </w:r>
    <w:r>
      <w:tab/>
      <w:t xml:space="preserve"> </w:t>
    </w:r>
  </w:p>
  <w:p w:rsidR="004B3930" w:rsidRDefault="000506AF">
    <w:pPr>
      <w:spacing w:after="0" w:line="259" w:lineRule="auto"/>
      <w:ind w:left="0" w:right="411" w:firstLine="0"/>
      <w:jc w:val="center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930" w:rsidRDefault="000506AF">
    <w:pPr>
      <w:tabs>
        <w:tab w:val="center" w:pos="4852"/>
        <w:tab w:val="right" w:pos="9599"/>
      </w:tabs>
      <w:spacing w:after="134" w:line="259" w:lineRule="auto"/>
      <w:ind w:left="0" w:firstLine="0"/>
      <w:jc w:val="left"/>
    </w:pPr>
    <w:r>
      <w:rPr>
        <w:rFonts w:ascii="Calibri" w:eastAsia="Calibri" w:hAnsi="Calibri" w:cs="Calibri"/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620A19DF" wp14:editId="388F63E4">
              <wp:simplePos x="0" y="0"/>
              <wp:positionH relativeFrom="page">
                <wp:posOffset>737616</wp:posOffset>
              </wp:positionH>
              <wp:positionV relativeFrom="page">
                <wp:posOffset>1116330</wp:posOffset>
              </wp:positionV>
              <wp:extent cx="6086094" cy="6097"/>
              <wp:effectExtent l="0" t="0" r="0" b="0"/>
              <wp:wrapSquare wrapText="bothSides"/>
              <wp:docPr id="125865" name="Group 12586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86094" cy="6097"/>
                        <a:chOff x="0" y="0"/>
                        <a:chExt cx="6086094" cy="6097"/>
                      </a:xfrm>
                    </wpg:grpSpPr>
                    <wps:wsp>
                      <wps:cNvPr id="128552" name="Shape 128552"/>
                      <wps:cNvSpPr/>
                      <wps:spPr>
                        <a:xfrm>
                          <a:off x="0" y="0"/>
                          <a:ext cx="608609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86094" h="9144">
                              <a:moveTo>
                                <a:pt x="0" y="0"/>
                              </a:moveTo>
                              <a:lnTo>
                                <a:pt x="6086094" y="0"/>
                              </a:lnTo>
                              <a:lnTo>
                                <a:pt x="608609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Group 125865" o:spid="_x0000_s1026" style="position:absolute;margin-left:58.1pt;margin-top:87.9pt;width:479.2pt;height:.5pt;z-index:251660288;mso-position-horizontal-relative:page;mso-position-vertical-relative:page" coordsize="608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">
              <v:shape id="Shape 128552" o:spid="_x0000_s1027" style="position:absolute;width:60860;height:91;visibility:visible;mso-wrap-style:square;v-text-anchor:top" coordsize="608609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7y7MYA&#10;AADfAAAADwAAAGRycy9kb3ducmV2LnhtbERPW0vDMBR+H/gfwhF8W1O7TUpdNpx4g4HoFPXx2Byb&#10;uuakNFnb/XsjCD5+fPflerSN6KnztWMF50kKgrh0uuZKwevL7TQH4QOyxsYxKTiSh/XqZLLEQruB&#10;n6nfhUrEEPYFKjAhtIWUvjRk0SeuJY7cl+sshgi7SuoOhxhuG5ml6YW0WHNsMNjStaFyvztYBbkM&#10;d0+z7+rt4+Z+nm22+n37+DlT6ux0vLoEEWgM/+I/94OO87N8scjg908EIF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v7y7MYAAADfAAAADwAAAAAAAAAAAAAAAACYAgAAZHJz&#10;L2Rvd25yZXYueG1sUEsFBgAAAAAEAAQA9QAAAIsDAAAAAA==&#10;" path="m,l6086094,r,9144l,9144,,e" fillcolor="black" stroked="f" strokeweight="0">
                <v:stroke miterlimit="83231f" joinstyle="miter"/>
                <v:path arrowok="t" textboxrect="0,0,6086094,9144"/>
              </v:shape>
              <w10:wrap type="square" anchorx="page" anchory="page"/>
            </v:group>
          </w:pict>
        </mc:Fallback>
      </mc:AlternateContent>
    </w:r>
    <w:r>
      <w:t xml:space="preserve">Četvrtak, 3. 5. 2012. </w:t>
    </w:r>
    <w:r>
      <w:tab/>
      <w:t xml:space="preserve">SLUŽBENE NOVINE FEDERACIJE BiH </w:t>
    </w:r>
    <w:r>
      <w:tab/>
      <w:t xml:space="preserve">Broj 37 - Strana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</w:t>
    </w:r>
  </w:p>
  <w:p w:rsidR="004B3930" w:rsidRDefault="000506AF">
    <w:pPr>
      <w:spacing w:after="0" w:line="259" w:lineRule="auto"/>
      <w:ind w:left="0" w:right="132" w:firstLine="0"/>
      <w:jc w:val="right"/>
    </w:pPr>
    <w:r>
      <w:t xml:space="preserve"> </w:t>
    </w:r>
    <w:r>
      <w:tab/>
      <w:t xml:space="preserve"> </w:t>
    </w:r>
    <w:r>
      <w:tab/>
      <w:t xml:space="preserve"> </w:t>
    </w:r>
    <w:r>
      <w:tab/>
      <w:t xml:space="preserve"> </w:t>
    </w:r>
  </w:p>
  <w:p w:rsidR="004B3930" w:rsidRDefault="000506AF">
    <w:pPr>
      <w:spacing w:after="0" w:line="259" w:lineRule="auto"/>
      <w:ind w:left="0" w:right="411" w:firstLine="0"/>
      <w:jc w:val="center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763BB"/>
    <w:multiLevelType w:val="hybridMultilevel"/>
    <w:tmpl w:val="CDCA7A46"/>
    <w:lvl w:ilvl="0" w:tplc="9F563F90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">
    <w:nsid w:val="05B659C3"/>
    <w:multiLevelType w:val="hybridMultilevel"/>
    <w:tmpl w:val="B266A7AC"/>
    <w:lvl w:ilvl="0" w:tplc="241A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23143118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98825642">
      <w:start w:val="1"/>
      <w:numFmt w:val="decimal"/>
      <w:lvlText w:val="%3)"/>
      <w:lvlJc w:val="left"/>
      <w:pPr>
        <w:ind w:left="2688" w:hanging="360"/>
      </w:pPr>
      <w:rPr>
        <w:rFonts w:hint="default"/>
      </w:rPr>
    </w:lvl>
    <w:lvl w:ilvl="3" w:tplc="181A000F" w:tentative="1">
      <w:start w:val="1"/>
      <w:numFmt w:val="decimal"/>
      <w:lvlText w:val="%4."/>
      <w:lvlJc w:val="left"/>
      <w:pPr>
        <w:ind w:left="3228" w:hanging="360"/>
      </w:pPr>
    </w:lvl>
    <w:lvl w:ilvl="4" w:tplc="181A0019" w:tentative="1">
      <w:start w:val="1"/>
      <w:numFmt w:val="lowerLetter"/>
      <w:lvlText w:val="%5."/>
      <w:lvlJc w:val="left"/>
      <w:pPr>
        <w:ind w:left="3948" w:hanging="360"/>
      </w:pPr>
    </w:lvl>
    <w:lvl w:ilvl="5" w:tplc="181A001B" w:tentative="1">
      <w:start w:val="1"/>
      <w:numFmt w:val="lowerRoman"/>
      <w:lvlText w:val="%6."/>
      <w:lvlJc w:val="right"/>
      <w:pPr>
        <w:ind w:left="4668" w:hanging="180"/>
      </w:pPr>
    </w:lvl>
    <w:lvl w:ilvl="6" w:tplc="181A000F" w:tentative="1">
      <w:start w:val="1"/>
      <w:numFmt w:val="decimal"/>
      <w:lvlText w:val="%7."/>
      <w:lvlJc w:val="left"/>
      <w:pPr>
        <w:ind w:left="5388" w:hanging="360"/>
      </w:pPr>
    </w:lvl>
    <w:lvl w:ilvl="7" w:tplc="181A0019" w:tentative="1">
      <w:start w:val="1"/>
      <w:numFmt w:val="lowerLetter"/>
      <w:lvlText w:val="%8."/>
      <w:lvlJc w:val="left"/>
      <w:pPr>
        <w:ind w:left="6108" w:hanging="360"/>
      </w:pPr>
    </w:lvl>
    <w:lvl w:ilvl="8" w:tplc="1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E9F1D4C"/>
    <w:multiLevelType w:val="hybridMultilevel"/>
    <w:tmpl w:val="294497CA"/>
    <w:lvl w:ilvl="0" w:tplc="078CD5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985807"/>
    <w:multiLevelType w:val="hybridMultilevel"/>
    <w:tmpl w:val="BF6655D6"/>
    <w:lvl w:ilvl="0" w:tplc="181A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23143118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98825642">
      <w:start w:val="1"/>
      <w:numFmt w:val="decimal"/>
      <w:lvlText w:val="%3)"/>
      <w:lvlJc w:val="left"/>
      <w:pPr>
        <w:ind w:left="2688" w:hanging="360"/>
      </w:pPr>
      <w:rPr>
        <w:rFonts w:hint="default"/>
      </w:rPr>
    </w:lvl>
    <w:lvl w:ilvl="3" w:tplc="181A000F" w:tentative="1">
      <w:start w:val="1"/>
      <w:numFmt w:val="decimal"/>
      <w:lvlText w:val="%4."/>
      <w:lvlJc w:val="left"/>
      <w:pPr>
        <w:ind w:left="3228" w:hanging="360"/>
      </w:pPr>
    </w:lvl>
    <w:lvl w:ilvl="4" w:tplc="181A0019" w:tentative="1">
      <w:start w:val="1"/>
      <w:numFmt w:val="lowerLetter"/>
      <w:lvlText w:val="%5."/>
      <w:lvlJc w:val="left"/>
      <w:pPr>
        <w:ind w:left="3948" w:hanging="360"/>
      </w:pPr>
    </w:lvl>
    <w:lvl w:ilvl="5" w:tplc="181A001B" w:tentative="1">
      <w:start w:val="1"/>
      <w:numFmt w:val="lowerRoman"/>
      <w:lvlText w:val="%6."/>
      <w:lvlJc w:val="right"/>
      <w:pPr>
        <w:ind w:left="4668" w:hanging="180"/>
      </w:pPr>
    </w:lvl>
    <w:lvl w:ilvl="6" w:tplc="181A000F" w:tentative="1">
      <w:start w:val="1"/>
      <w:numFmt w:val="decimal"/>
      <w:lvlText w:val="%7."/>
      <w:lvlJc w:val="left"/>
      <w:pPr>
        <w:ind w:left="5388" w:hanging="360"/>
      </w:pPr>
    </w:lvl>
    <w:lvl w:ilvl="7" w:tplc="181A0019" w:tentative="1">
      <w:start w:val="1"/>
      <w:numFmt w:val="lowerLetter"/>
      <w:lvlText w:val="%8."/>
      <w:lvlJc w:val="left"/>
      <w:pPr>
        <w:ind w:left="6108" w:hanging="360"/>
      </w:pPr>
    </w:lvl>
    <w:lvl w:ilvl="8" w:tplc="1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4C87B9A"/>
    <w:multiLevelType w:val="hybridMultilevel"/>
    <w:tmpl w:val="87DECF5E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181A0011">
      <w:start w:val="1"/>
      <w:numFmt w:val="decimal"/>
      <w:lvlText w:val="%2)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A21B6D"/>
    <w:multiLevelType w:val="hybridMultilevel"/>
    <w:tmpl w:val="902C529A"/>
    <w:lvl w:ilvl="0" w:tplc="2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3143118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98825642">
      <w:start w:val="1"/>
      <w:numFmt w:val="decimal"/>
      <w:lvlText w:val="%3)"/>
      <w:lvlJc w:val="left"/>
      <w:pPr>
        <w:ind w:left="2688" w:hanging="360"/>
      </w:pPr>
      <w:rPr>
        <w:rFonts w:hint="default"/>
      </w:rPr>
    </w:lvl>
    <w:lvl w:ilvl="3" w:tplc="181A000F" w:tentative="1">
      <w:start w:val="1"/>
      <w:numFmt w:val="decimal"/>
      <w:lvlText w:val="%4."/>
      <w:lvlJc w:val="left"/>
      <w:pPr>
        <w:ind w:left="3228" w:hanging="360"/>
      </w:pPr>
    </w:lvl>
    <w:lvl w:ilvl="4" w:tplc="181A0019" w:tentative="1">
      <w:start w:val="1"/>
      <w:numFmt w:val="lowerLetter"/>
      <w:lvlText w:val="%5."/>
      <w:lvlJc w:val="left"/>
      <w:pPr>
        <w:ind w:left="3948" w:hanging="360"/>
      </w:pPr>
    </w:lvl>
    <w:lvl w:ilvl="5" w:tplc="181A001B" w:tentative="1">
      <w:start w:val="1"/>
      <w:numFmt w:val="lowerRoman"/>
      <w:lvlText w:val="%6."/>
      <w:lvlJc w:val="right"/>
      <w:pPr>
        <w:ind w:left="4668" w:hanging="180"/>
      </w:pPr>
    </w:lvl>
    <w:lvl w:ilvl="6" w:tplc="181A000F" w:tentative="1">
      <w:start w:val="1"/>
      <w:numFmt w:val="decimal"/>
      <w:lvlText w:val="%7."/>
      <w:lvlJc w:val="left"/>
      <w:pPr>
        <w:ind w:left="5388" w:hanging="360"/>
      </w:pPr>
    </w:lvl>
    <w:lvl w:ilvl="7" w:tplc="181A0019" w:tentative="1">
      <w:start w:val="1"/>
      <w:numFmt w:val="lowerLetter"/>
      <w:lvlText w:val="%8."/>
      <w:lvlJc w:val="left"/>
      <w:pPr>
        <w:ind w:left="6108" w:hanging="360"/>
      </w:pPr>
    </w:lvl>
    <w:lvl w:ilvl="8" w:tplc="1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5F91530"/>
    <w:multiLevelType w:val="hybridMultilevel"/>
    <w:tmpl w:val="6B5872EC"/>
    <w:lvl w:ilvl="0" w:tplc="09F2D874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5" w:hanging="360"/>
      </w:pPr>
    </w:lvl>
    <w:lvl w:ilvl="2" w:tplc="0409001B" w:tentative="1">
      <w:start w:val="1"/>
      <w:numFmt w:val="lowerRoman"/>
      <w:lvlText w:val="%3."/>
      <w:lvlJc w:val="right"/>
      <w:pPr>
        <w:ind w:left="2865" w:hanging="180"/>
      </w:pPr>
    </w:lvl>
    <w:lvl w:ilvl="3" w:tplc="0409000F" w:tentative="1">
      <w:start w:val="1"/>
      <w:numFmt w:val="decimal"/>
      <w:lvlText w:val="%4."/>
      <w:lvlJc w:val="left"/>
      <w:pPr>
        <w:ind w:left="3585" w:hanging="360"/>
      </w:pPr>
    </w:lvl>
    <w:lvl w:ilvl="4" w:tplc="04090019" w:tentative="1">
      <w:start w:val="1"/>
      <w:numFmt w:val="lowerLetter"/>
      <w:lvlText w:val="%5."/>
      <w:lvlJc w:val="left"/>
      <w:pPr>
        <w:ind w:left="4305" w:hanging="360"/>
      </w:pPr>
    </w:lvl>
    <w:lvl w:ilvl="5" w:tplc="0409001B" w:tentative="1">
      <w:start w:val="1"/>
      <w:numFmt w:val="lowerRoman"/>
      <w:lvlText w:val="%6."/>
      <w:lvlJc w:val="right"/>
      <w:pPr>
        <w:ind w:left="5025" w:hanging="180"/>
      </w:pPr>
    </w:lvl>
    <w:lvl w:ilvl="6" w:tplc="0409000F" w:tentative="1">
      <w:start w:val="1"/>
      <w:numFmt w:val="decimal"/>
      <w:lvlText w:val="%7."/>
      <w:lvlJc w:val="left"/>
      <w:pPr>
        <w:ind w:left="5745" w:hanging="360"/>
      </w:pPr>
    </w:lvl>
    <w:lvl w:ilvl="7" w:tplc="04090019" w:tentative="1">
      <w:start w:val="1"/>
      <w:numFmt w:val="lowerLetter"/>
      <w:lvlText w:val="%8."/>
      <w:lvlJc w:val="left"/>
      <w:pPr>
        <w:ind w:left="6465" w:hanging="360"/>
      </w:pPr>
    </w:lvl>
    <w:lvl w:ilvl="8" w:tplc="040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7">
    <w:nsid w:val="242A29A8"/>
    <w:multiLevelType w:val="hybridMultilevel"/>
    <w:tmpl w:val="AC7A6B56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FF5F43"/>
    <w:multiLevelType w:val="hybridMultilevel"/>
    <w:tmpl w:val="B7441CCE"/>
    <w:lvl w:ilvl="0" w:tplc="181A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23143118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98825642">
      <w:start w:val="1"/>
      <w:numFmt w:val="decimal"/>
      <w:lvlText w:val="%3)"/>
      <w:lvlJc w:val="left"/>
      <w:pPr>
        <w:ind w:left="2688" w:hanging="360"/>
      </w:pPr>
      <w:rPr>
        <w:rFonts w:hint="default"/>
      </w:rPr>
    </w:lvl>
    <w:lvl w:ilvl="3" w:tplc="181A000F" w:tentative="1">
      <w:start w:val="1"/>
      <w:numFmt w:val="decimal"/>
      <w:lvlText w:val="%4."/>
      <w:lvlJc w:val="left"/>
      <w:pPr>
        <w:ind w:left="3228" w:hanging="360"/>
      </w:pPr>
    </w:lvl>
    <w:lvl w:ilvl="4" w:tplc="181A0019" w:tentative="1">
      <w:start w:val="1"/>
      <w:numFmt w:val="lowerLetter"/>
      <w:lvlText w:val="%5."/>
      <w:lvlJc w:val="left"/>
      <w:pPr>
        <w:ind w:left="3948" w:hanging="360"/>
      </w:pPr>
    </w:lvl>
    <w:lvl w:ilvl="5" w:tplc="181A001B" w:tentative="1">
      <w:start w:val="1"/>
      <w:numFmt w:val="lowerRoman"/>
      <w:lvlText w:val="%6."/>
      <w:lvlJc w:val="right"/>
      <w:pPr>
        <w:ind w:left="4668" w:hanging="180"/>
      </w:pPr>
    </w:lvl>
    <w:lvl w:ilvl="6" w:tplc="181A000F" w:tentative="1">
      <w:start w:val="1"/>
      <w:numFmt w:val="decimal"/>
      <w:lvlText w:val="%7."/>
      <w:lvlJc w:val="left"/>
      <w:pPr>
        <w:ind w:left="5388" w:hanging="360"/>
      </w:pPr>
    </w:lvl>
    <w:lvl w:ilvl="7" w:tplc="181A0019" w:tentative="1">
      <w:start w:val="1"/>
      <w:numFmt w:val="lowerLetter"/>
      <w:lvlText w:val="%8."/>
      <w:lvlJc w:val="left"/>
      <w:pPr>
        <w:ind w:left="6108" w:hanging="360"/>
      </w:pPr>
    </w:lvl>
    <w:lvl w:ilvl="8" w:tplc="1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FAF0480"/>
    <w:multiLevelType w:val="hybridMultilevel"/>
    <w:tmpl w:val="AFB43EEE"/>
    <w:lvl w:ilvl="0" w:tplc="181A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23143118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98825642">
      <w:start w:val="1"/>
      <w:numFmt w:val="decimal"/>
      <w:lvlText w:val="%3)"/>
      <w:lvlJc w:val="left"/>
      <w:pPr>
        <w:ind w:left="2688" w:hanging="360"/>
      </w:pPr>
      <w:rPr>
        <w:rFonts w:hint="default"/>
      </w:rPr>
    </w:lvl>
    <w:lvl w:ilvl="3" w:tplc="181A000F" w:tentative="1">
      <w:start w:val="1"/>
      <w:numFmt w:val="decimal"/>
      <w:lvlText w:val="%4."/>
      <w:lvlJc w:val="left"/>
      <w:pPr>
        <w:ind w:left="3228" w:hanging="360"/>
      </w:pPr>
    </w:lvl>
    <w:lvl w:ilvl="4" w:tplc="181A0019" w:tentative="1">
      <w:start w:val="1"/>
      <w:numFmt w:val="lowerLetter"/>
      <w:lvlText w:val="%5."/>
      <w:lvlJc w:val="left"/>
      <w:pPr>
        <w:ind w:left="3948" w:hanging="360"/>
      </w:pPr>
    </w:lvl>
    <w:lvl w:ilvl="5" w:tplc="181A001B" w:tentative="1">
      <w:start w:val="1"/>
      <w:numFmt w:val="lowerRoman"/>
      <w:lvlText w:val="%6."/>
      <w:lvlJc w:val="right"/>
      <w:pPr>
        <w:ind w:left="4668" w:hanging="180"/>
      </w:pPr>
    </w:lvl>
    <w:lvl w:ilvl="6" w:tplc="181A000F" w:tentative="1">
      <w:start w:val="1"/>
      <w:numFmt w:val="decimal"/>
      <w:lvlText w:val="%7."/>
      <w:lvlJc w:val="left"/>
      <w:pPr>
        <w:ind w:left="5388" w:hanging="360"/>
      </w:pPr>
    </w:lvl>
    <w:lvl w:ilvl="7" w:tplc="181A0019" w:tentative="1">
      <w:start w:val="1"/>
      <w:numFmt w:val="lowerLetter"/>
      <w:lvlText w:val="%8."/>
      <w:lvlJc w:val="left"/>
      <w:pPr>
        <w:ind w:left="6108" w:hanging="360"/>
      </w:pPr>
    </w:lvl>
    <w:lvl w:ilvl="8" w:tplc="1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18150F8"/>
    <w:multiLevelType w:val="hybridMultilevel"/>
    <w:tmpl w:val="DD441FA4"/>
    <w:lvl w:ilvl="0" w:tplc="1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FC3D4C"/>
    <w:multiLevelType w:val="hybridMultilevel"/>
    <w:tmpl w:val="B266A7AC"/>
    <w:lvl w:ilvl="0" w:tplc="241A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23143118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98825642">
      <w:start w:val="1"/>
      <w:numFmt w:val="decimal"/>
      <w:lvlText w:val="%3)"/>
      <w:lvlJc w:val="left"/>
      <w:pPr>
        <w:ind w:left="2688" w:hanging="360"/>
      </w:pPr>
      <w:rPr>
        <w:rFonts w:hint="default"/>
      </w:rPr>
    </w:lvl>
    <w:lvl w:ilvl="3" w:tplc="181A000F" w:tentative="1">
      <w:start w:val="1"/>
      <w:numFmt w:val="decimal"/>
      <w:lvlText w:val="%4."/>
      <w:lvlJc w:val="left"/>
      <w:pPr>
        <w:ind w:left="3228" w:hanging="360"/>
      </w:pPr>
    </w:lvl>
    <w:lvl w:ilvl="4" w:tplc="181A0019" w:tentative="1">
      <w:start w:val="1"/>
      <w:numFmt w:val="lowerLetter"/>
      <w:lvlText w:val="%5."/>
      <w:lvlJc w:val="left"/>
      <w:pPr>
        <w:ind w:left="3948" w:hanging="360"/>
      </w:pPr>
    </w:lvl>
    <w:lvl w:ilvl="5" w:tplc="181A001B" w:tentative="1">
      <w:start w:val="1"/>
      <w:numFmt w:val="lowerRoman"/>
      <w:lvlText w:val="%6."/>
      <w:lvlJc w:val="right"/>
      <w:pPr>
        <w:ind w:left="4668" w:hanging="180"/>
      </w:pPr>
    </w:lvl>
    <w:lvl w:ilvl="6" w:tplc="181A000F" w:tentative="1">
      <w:start w:val="1"/>
      <w:numFmt w:val="decimal"/>
      <w:lvlText w:val="%7."/>
      <w:lvlJc w:val="left"/>
      <w:pPr>
        <w:ind w:left="5388" w:hanging="360"/>
      </w:pPr>
    </w:lvl>
    <w:lvl w:ilvl="7" w:tplc="181A0019" w:tentative="1">
      <w:start w:val="1"/>
      <w:numFmt w:val="lowerLetter"/>
      <w:lvlText w:val="%8."/>
      <w:lvlJc w:val="left"/>
      <w:pPr>
        <w:ind w:left="6108" w:hanging="360"/>
      </w:pPr>
    </w:lvl>
    <w:lvl w:ilvl="8" w:tplc="1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5D57C32"/>
    <w:multiLevelType w:val="hybridMultilevel"/>
    <w:tmpl w:val="C20833C2"/>
    <w:lvl w:ilvl="0" w:tplc="1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52280E"/>
    <w:multiLevelType w:val="hybridMultilevel"/>
    <w:tmpl w:val="9B767920"/>
    <w:lvl w:ilvl="0" w:tplc="181A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23143118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98825642">
      <w:start w:val="1"/>
      <w:numFmt w:val="decimal"/>
      <w:lvlText w:val="%3)"/>
      <w:lvlJc w:val="left"/>
      <w:pPr>
        <w:ind w:left="2688" w:hanging="360"/>
      </w:pPr>
      <w:rPr>
        <w:rFonts w:hint="default"/>
      </w:rPr>
    </w:lvl>
    <w:lvl w:ilvl="3" w:tplc="181A000F" w:tentative="1">
      <w:start w:val="1"/>
      <w:numFmt w:val="decimal"/>
      <w:lvlText w:val="%4."/>
      <w:lvlJc w:val="left"/>
      <w:pPr>
        <w:ind w:left="3228" w:hanging="360"/>
      </w:pPr>
    </w:lvl>
    <w:lvl w:ilvl="4" w:tplc="181A0019" w:tentative="1">
      <w:start w:val="1"/>
      <w:numFmt w:val="lowerLetter"/>
      <w:lvlText w:val="%5."/>
      <w:lvlJc w:val="left"/>
      <w:pPr>
        <w:ind w:left="3948" w:hanging="360"/>
      </w:pPr>
    </w:lvl>
    <w:lvl w:ilvl="5" w:tplc="181A001B" w:tentative="1">
      <w:start w:val="1"/>
      <w:numFmt w:val="lowerRoman"/>
      <w:lvlText w:val="%6."/>
      <w:lvlJc w:val="right"/>
      <w:pPr>
        <w:ind w:left="4668" w:hanging="180"/>
      </w:pPr>
    </w:lvl>
    <w:lvl w:ilvl="6" w:tplc="181A000F" w:tentative="1">
      <w:start w:val="1"/>
      <w:numFmt w:val="decimal"/>
      <w:lvlText w:val="%7."/>
      <w:lvlJc w:val="left"/>
      <w:pPr>
        <w:ind w:left="5388" w:hanging="360"/>
      </w:pPr>
    </w:lvl>
    <w:lvl w:ilvl="7" w:tplc="181A0019" w:tentative="1">
      <w:start w:val="1"/>
      <w:numFmt w:val="lowerLetter"/>
      <w:lvlText w:val="%8."/>
      <w:lvlJc w:val="left"/>
      <w:pPr>
        <w:ind w:left="6108" w:hanging="360"/>
      </w:pPr>
    </w:lvl>
    <w:lvl w:ilvl="8" w:tplc="1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71074E2"/>
    <w:multiLevelType w:val="hybridMultilevel"/>
    <w:tmpl w:val="E8E40B92"/>
    <w:lvl w:ilvl="0" w:tplc="1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2706F5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A77F16"/>
    <w:multiLevelType w:val="hybridMultilevel"/>
    <w:tmpl w:val="E8E40B92"/>
    <w:lvl w:ilvl="0" w:tplc="1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2706F5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9D53AD"/>
    <w:multiLevelType w:val="hybridMultilevel"/>
    <w:tmpl w:val="CACA287E"/>
    <w:lvl w:ilvl="0" w:tplc="0134650C">
      <w:start w:val="1"/>
      <w:numFmt w:val="russianLower"/>
      <w:lvlText w:val="%1)"/>
      <w:lvlJc w:val="left"/>
      <w:pPr>
        <w:ind w:left="1068" w:hanging="360"/>
      </w:pPr>
      <w:rPr>
        <w:rFonts w:hint="default"/>
      </w:rPr>
    </w:lvl>
    <w:lvl w:ilvl="1" w:tplc="23143118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DA56B61A">
      <w:start w:val="1"/>
      <w:numFmt w:val="decimal"/>
      <w:lvlText w:val="%3)"/>
      <w:lvlJc w:val="left"/>
      <w:pPr>
        <w:ind w:left="2688" w:hanging="360"/>
      </w:pPr>
      <w:rPr>
        <w:rFonts w:hint="default"/>
      </w:rPr>
    </w:lvl>
    <w:lvl w:ilvl="3" w:tplc="181A000F" w:tentative="1">
      <w:start w:val="1"/>
      <w:numFmt w:val="decimal"/>
      <w:lvlText w:val="%4."/>
      <w:lvlJc w:val="left"/>
      <w:pPr>
        <w:ind w:left="3228" w:hanging="360"/>
      </w:pPr>
    </w:lvl>
    <w:lvl w:ilvl="4" w:tplc="181A0019" w:tentative="1">
      <w:start w:val="1"/>
      <w:numFmt w:val="lowerLetter"/>
      <w:lvlText w:val="%5."/>
      <w:lvlJc w:val="left"/>
      <w:pPr>
        <w:ind w:left="3948" w:hanging="360"/>
      </w:pPr>
    </w:lvl>
    <w:lvl w:ilvl="5" w:tplc="181A001B" w:tentative="1">
      <w:start w:val="1"/>
      <w:numFmt w:val="lowerRoman"/>
      <w:lvlText w:val="%6."/>
      <w:lvlJc w:val="right"/>
      <w:pPr>
        <w:ind w:left="4668" w:hanging="180"/>
      </w:pPr>
    </w:lvl>
    <w:lvl w:ilvl="6" w:tplc="181A000F" w:tentative="1">
      <w:start w:val="1"/>
      <w:numFmt w:val="decimal"/>
      <w:lvlText w:val="%7."/>
      <w:lvlJc w:val="left"/>
      <w:pPr>
        <w:ind w:left="5388" w:hanging="360"/>
      </w:pPr>
    </w:lvl>
    <w:lvl w:ilvl="7" w:tplc="181A0019" w:tentative="1">
      <w:start w:val="1"/>
      <w:numFmt w:val="lowerLetter"/>
      <w:lvlText w:val="%8."/>
      <w:lvlJc w:val="left"/>
      <w:pPr>
        <w:ind w:left="6108" w:hanging="360"/>
      </w:pPr>
    </w:lvl>
    <w:lvl w:ilvl="8" w:tplc="1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527F2116"/>
    <w:multiLevelType w:val="hybridMultilevel"/>
    <w:tmpl w:val="097C4EE4"/>
    <w:lvl w:ilvl="0" w:tplc="1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D34E37"/>
    <w:multiLevelType w:val="hybridMultilevel"/>
    <w:tmpl w:val="C8D633CA"/>
    <w:lvl w:ilvl="0" w:tplc="181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3143118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98825642">
      <w:start w:val="1"/>
      <w:numFmt w:val="decimal"/>
      <w:lvlText w:val="%3)"/>
      <w:lvlJc w:val="left"/>
      <w:pPr>
        <w:ind w:left="2688" w:hanging="360"/>
      </w:pPr>
      <w:rPr>
        <w:rFonts w:hint="default"/>
      </w:rPr>
    </w:lvl>
    <w:lvl w:ilvl="3" w:tplc="181A000F" w:tentative="1">
      <w:start w:val="1"/>
      <w:numFmt w:val="decimal"/>
      <w:lvlText w:val="%4."/>
      <w:lvlJc w:val="left"/>
      <w:pPr>
        <w:ind w:left="3228" w:hanging="360"/>
      </w:pPr>
    </w:lvl>
    <w:lvl w:ilvl="4" w:tplc="181A0019" w:tentative="1">
      <w:start w:val="1"/>
      <w:numFmt w:val="lowerLetter"/>
      <w:lvlText w:val="%5."/>
      <w:lvlJc w:val="left"/>
      <w:pPr>
        <w:ind w:left="3948" w:hanging="360"/>
      </w:pPr>
    </w:lvl>
    <w:lvl w:ilvl="5" w:tplc="181A001B" w:tentative="1">
      <w:start w:val="1"/>
      <w:numFmt w:val="lowerRoman"/>
      <w:lvlText w:val="%6."/>
      <w:lvlJc w:val="right"/>
      <w:pPr>
        <w:ind w:left="4668" w:hanging="180"/>
      </w:pPr>
    </w:lvl>
    <w:lvl w:ilvl="6" w:tplc="181A000F" w:tentative="1">
      <w:start w:val="1"/>
      <w:numFmt w:val="decimal"/>
      <w:lvlText w:val="%7."/>
      <w:lvlJc w:val="left"/>
      <w:pPr>
        <w:ind w:left="5388" w:hanging="360"/>
      </w:pPr>
    </w:lvl>
    <w:lvl w:ilvl="7" w:tplc="181A0019" w:tentative="1">
      <w:start w:val="1"/>
      <w:numFmt w:val="lowerLetter"/>
      <w:lvlText w:val="%8."/>
      <w:lvlJc w:val="left"/>
      <w:pPr>
        <w:ind w:left="6108" w:hanging="360"/>
      </w:pPr>
    </w:lvl>
    <w:lvl w:ilvl="8" w:tplc="1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56746C95"/>
    <w:multiLevelType w:val="hybridMultilevel"/>
    <w:tmpl w:val="B266A7AC"/>
    <w:lvl w:ilvl="0" w:tplc="241A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23143118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98825642">
      <w:start w:val="1"/>
      <w:numFmt w:val="decimal"/>
      <w:lvlText w:val="%3)"/>
      <w:lvlJc w:val="left"/>
      <w:pPr>
        <w:ind w:left="2688" w:hanging="360"/>
      </w:pPr>
      <w:rPr>
        <w:rFonts w:hint="default"/>
      </w:rPr>
    </w:lvl>
    <w:lvl w:ilvl="3" w:tplc="181A000F" w:tentative="1">
      <w:start w:val="1"/>
      <w:numFmt w:val="decimal"/>
      <w:lvlText w:val="%4."/>
      <w:lvlJc w:val="left"/>
      <w:pPr>
        <w:ind w:left="3228" w:hanging="360"/>
      </w:pPr>
    </w:lvl>
    <w:lvl w:ilvl="4" w:tplc="181A0019" w:tentative="1">
      <w:start w:val="1"/>
      <w:numFmt w:val="lowerLetter"/>
      <w:lvlText w:val="%5."/>
      <w:lvlJc w:val="left"/>
      <w:pPr>
        <w:ind w:left="3948" w:hanging="360"/>
      </w:pPr>
    </w:lvl>
    <w:lvl w:ilvl="5" w:tplc="181A001B" w:tentative="1">
      <w:start w:val="1"/>
      <w:numFmt w:val="lowerRoman"/>
      <w:lvlText w:val="%6."/>
      <w:lvlJc w:val="right"/>
      <w:pPr>
        <w:ind w:left="4668" w:hanging="180"/>
      </w:pPr>
    </w:lvl>
    <w:lvl w:ilvl="6" w:tplc="181A000F" w:tentative="1">
      <w:start w:val="1"/>
      <w:numFmt w:val="decimal"/>
      <w:lvlText w:val="%7."/>
      <w:lvlJc w:val="left"/>
      <w:pPr>
        <w:ind w:left="5388" w:hanging="360"/>
      </w:pPr>
    </w:lvl>
    <w:lvl w:ilvl="7" w:tplc="181A0019" w:tentative="1">
      <w:start w:val="1"/>
      <w:numFmt w:val="lowerLetter"/>
      <w:lvlText w:val="%8."/>
      <w:lvlJc w:val="left"/>
      <w:pPr>
        <w:ind w:left="6108" w:hanging="360"/>
      </w:pPr>
    </w:lvl>
    <w:lvl w:ilvl="8" w:tplc="1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5DD87DAA"/>
    <w:multiLevelType w:val="hybridMultilevel"/>
    <w:tmpl w:val="4A0658B8"/>
    <w:lvl w:ilvl="0" w:tplc="2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3143118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DA56B61A">
      <w:start w:val="1"/>
      <w:numFmt w:val="decimal"/>
      <w:lvlText w:val="%3)"/>
      <w:lvlJc w:val="left"/>
      <w:pPr>
        <w:ind w:left="2688" w:hanging="360"/>
      </w:pPr>
      <w:rPr>
        <w:rFonts w:hint="default"/>
      </w:rPr>
    </w:lvl>
    <w:lvl w:ilvl="3" w:tplc="181A000F" w:tentative="1">
      <w:start w:val="1"/>
      <w:numFmt w:val="decimal"/>
      <w:lvlText w:val="%4."/>
      <w:lvlJc w:val="left"/>
      <w:pPr>
        <w:ind w:left="3228" w:hanging="360"/>
      </w:pPr>
    </w:lvl>
    <w:lvl w:ilvl="4" w:tplc="181A0019" w:tentative="1">
      <w:start w:val="1"/>
      <w:numFmt w:val="lowerLetter"/>
      <w:lvlText w:val="%5."/>
      <w:lvlJc w:val="left"/>
      <w:pPr>
        <w:ind w:left="3948" w:hanging="360"/>
      </w:pPr>
    </w:lvl>
    <w:lvl w:ilvl="5" w:tplc="181A001B" w:tentative="1">
      <w:start w:val="1"/>
      <w:numFmt w:val="lowerRoman"/>
      <w:lvlText w:val="%6."/>
      <w:lvlJc w:val="right"/>
      <w:pPr>
        <w:ind w:left="4668" w:hanging="180"/>
      </w:pPr>
    </w:lvl>
    <w:lvl w:ilvl="6" w:tplc="181A000F" w:tentative="1">
      <w:start w:val="1"/>
      <w:numFmt w:val="decimal"/>
      <w:lvlText w:val="%7."/>
      <w:lvlJc w:val="left"/>
      <w:pPr>
        <w:ind w:left="5388" w:hanging="360"/>
      </w:pPr>
    </w:lvl>
    <w:lvl w:ilvl="7" w:tplc="181A0019" w:tentative="1">
      <w:start w:val="1"/>
      <w:numFmt w:val="lowerLetter"/>
      <w:lvlText w:val="%8."/>
      <w:lvlJc w:val="left"/>
      <w:pPr>
        <w:ind w:left="6108" w:hanging="360"/>
      </w:pPr>
    </w:lvl>
    <w:lvl w:ilvl="8" w:tplc="1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5E7F7519"/>
    <w:multiLevelType w:val="hybridMultilevel"/>
    <w:tmpl w:val="8234969E"/>
    <w:lvl w:ilvl="0" w:tplc="8A9CF748">
      <w:start w:val="1"/>
      <w:numFmt w:val="decimal"/>
      <w:pStyle w:val="Taka"/>
      <w:lvlText w:val="%1)"/>
      <w:lvlJc w:val="left"/>
      <w:pPr>
        <w:ind w:left="644" w:hanging="360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1" w:tplc="04090019">
      <w:start w:val="1"/>
      <w:numFmt w:val="lowerLetter"/>
      <w:lvlText w:val="%2."/>
      <w:lvlJc w:val="left"/>
      <w:pPr>
        <w:ind w:left="611" w:hanging="360"/>
      </w:pPr>
    </w:lvl>
    <w:lvl w:ilvl="2" w:tplc="0409001B">
      <w:start w:val="1"/>
      <w:numFmt w:val="lowerRoman"/>
      <w:lvlText w:val="%3."/>
      <w:lvlJc w:val="right"/>
      <w:pPr>
        <w:ind w:left="1331" w:hanging="180"/>
      </w:pPr>
    </w:lvl>
    <w:lvl w:ilvl="3" w:tplc="0409000F">
      <w:start w:val="1"/>
      <w:numFmt w:val="decimal"/>
      <w:lvlText w:val="%4."/>
      <w:lvlJc w:val="left"/>
      <w:pPr>
        <w:ind w:left="2051" w:hanging="360"/>
      </w:pPr>
    </w:lvl>
    <w:lvl w:ilvl="4" w:tplc="04090019">
      <w:start w:val="1"/>
      <w:numFmt w:val="lowerLetter"/>
      <w:lvlText w:val="%5."/>
      <w:lvlJc w:val="left"/>
      <w:pPr>
        <w:ind w:left="2771" w:hanging="360"/>
      </w:pPr>
    </w:lvl>
    <w:lvl w:ilvl="5" w:tplc="0409001B">
      <w:start w:val="1"/>
      <w:numFmt w:val="lowerRoman"/>
      <w:lvlText w:val="%6."/>
      <w:lvlJc w:val="right"/>
      <w:pPr>
        <w:ind w:left="3491" w:hanging="180"/>
      </w:pPr>
    </w:lvl>
    <w:lvl w:ilvl="6" w:tplc="0409000F">
      <w:start w:val="1"/>
      <w:numFmt w:val="decimal"/>
      <w:lvlText w:val="%7."/>
      <w:lvlJc w:val="left"/>
      <w:pPr>
        <w:ind w:left="4211" w:hanging="360"/>
      </w:pPr>
    </w:lvl>
    <w:lvl w:ilvl="7" w:tplc="04090019">
      <w:start w:val="1"/>
      <w:numFmt w:val="lowerLetter"/>
      <w:lvlText w:val="%8."/>
      <w:lvlJc w:val="left"/>
      <w:pPr>
        <w:ind w:left="4931" w:hanging="360"/>
      </w:pPr>
    </w:lvl>
    <w:lvl w:ilvl="8" w:tplc="0409001B">
      <w:start w:val="1"/>
      <w:numFmt w:val="lowerRoman"/>
      <w:lvlText w:val="%9."/>
      <w:lvlJc w:val="right"/>
      <w:pPr>
        <w:ind w:left="5651" w:hanging="180"/>
      </w:pPr>
    </w:lvl>
  </w:abstractNum>
  <w:abstractNum w:abstractNumId="22">
    <w:nsid w:val="5FB9187D"/>
    <w:multiLevelType w:val="hybridMultilevel"/>
    <w:tmpl w:val="5F2CA59A"/>
    <w:lvl w:ilvl="0" w:tplc="1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0903F6"/>
    <w:multiLevelType w:val="hybridMultilevel"/>
    <w:tmpl w:val="96ACB57C"/>
    <w:lvl w:ilvl="0" w:tplc="51E06E94">
      <w:start w:val="1"/>
      <w:numFmt w:val="decimal"/>
      <w:lvlText w:val="(%1)"/>
      <w:lvlJc w:val="left"/>
      <w:pPr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1E1D3E"/>
    <w:multiLevelType w:val="hybridMultilevel"/>
    <w:tmpl w:val="A4CE0F56"/>
    <w:lvl w:ilvl="0" w:tplc="B2D2D52C">
      <w:start w:val="1"/>
      <w:numFmt w:val="decimal"/>
      <w:lvlText w:val="%1)"/>
      <w:lvlJc w:val="left"/>
      <w:pPr>
        <w:ind w:left="78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F977CB"/>
    <w:multiLevelType w:val="hybridMultilevel"/>
    <w:tmpl w:val="07BADEC2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731EA5"/>
    <w:multiLevelType w:val="hybridMultilevel"/>
    <w:tmpl w:val="C2108AE0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4CA3391"/>
    <w:multiLevelType w:val="hybridMultilevel"/>
    <w:tmpl w:val="12DE31D2"/>
    <w:lvl w:ilvl="0" w:tplc="8F764C86">
      <w:start w:val="1"/>
      <w:numFmt w:val="decimal"/>
      <w:lvlText w:val="%1)"/>
      <w:lvlJc w:val="left"/>
      <w:pPr>
        <w:ind w:left="78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E91E51"/>
    <w:multiLevelType w:val="hybridMultilevel"/>
    <w:tmpl w:val="23689544"/>
    <w:lvl w:ilvl="0" w:tplc="0A4E92DA">
      <w:start w:val="1"/>
      <w:numFmt w:val="decimal"/>
      <w:lvlText w:val="%1)"/>
      <w:lvlJc w:val="left"/>
      <w:pPr>
        <w:ind w:left="747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67" w:hanging="360"/>
      </w:pPr>
    </w:lvl>
    <w:lvl w:ilvl="2" w:tplc="181A001B" w:tentative="1">
      <w:start w:val="1"/>
      <w:numFmt w:val="lowerRoman"/>
      <w:lvlText w:val="%3."/>
      <w:lvlJc w:val="right"/>
      <w:pPr>
        <w:ind w:left="2187" w:hanging="180"/>
      </w:pPr>
    </w:lvl>
    <w:lvl w:ilvl="3" w:tplc="181A000F" w:tentative="1">
      <w:start w:val="1"/>
      <w:numFmt w:val="decimal"/>
      <w:lvlText w:val="%4."/>
      <w:lvlJc w:val="left"/>
      <w:pPr>
        <w:ind w:left="2907" w:hanging="360"/>
      </w:pPr>
    </w:lvl>
    <w:lvl w:ilvl="4" w:tplc="181A0019" w:tentative="1">
      <w:start w:val="1"/>
      <w:numFmt w:val="lowerLetter"/>
      <w:lvlText w:val="%5."/>
      <w:lvlJc w:val="left"/>
      <w:pPr>
        <w:ind w:left="3627" w:hanging="360"/>
      </w:pPr>
    </w:lvl>
    <w:lvl w:ilvl="5" w:tplc="181A001B" w:tentative="1">
      <w:start w:val="1"/>
      <w:numFmt w:val="lowerRoman"/>
      <w:lvlText w:val="%6."/>
      <w:lvlJc w:val="right"/>
      <w:pPr>
        <w:ind w:left="4347" w:hanging="180"/>
      </w:pPr>
    </w:lvl>
    <w:lvl w:ilvl="6" w:tplc="181A000F" w:tentative="1">
      <w:start w:val="1"/>
      <w:numFmt w:val="decimal"/>
      <w:lvlText w:val="%7."/>
      <w:lvlJc w:val="left"/>
      <w:pPr>
        <w:ind w:left="5067" w:hanging="360"/>
      </w:pPr>
    </w:lvl>
    <w:lvl w:ilvl="7" w:tplc="181A0019" w:tentative="1">
      <w:start w:val="1"/>
      <w:numFmt w:val="lowerLetter"/>
      <w:lvlText w:val="%8."/>
      <w:lvlJc w:val="left"/>
      <w:pPr>
        <w:ind w:left="5787" w:hanging="360"/>
      </w:pPr>
    </w:lvl>
    <w:lvl w:ilvl="8" w:tplc="181A001B" w:tentative="1">
      <w:start w:val="1"/>
      <w:numFmt w:val="lowerRoman"/>
      <w:lvlText w:val="%9."/>
      <w:lvlJc w:val="right"/>
      <w:pPr>
        <w:ind w:left="6507" w:hanging="180"/>
      </w:pPr>
    </w:lvl>
  </w:abstractNum>
  <w:abstractNum w:abstractNumId="29">
    <w:nsid w:val="78FC27D5"/>
    <w:multiLevelType w:val="hybridMultilevel"/>
    <w:tmpl w:val="B08C8DEE"/>
    <w:lvl w:ilvl="0" w:tplc="181A0011">
      <w:start w:val="1"/>
      <w:numFmt w:val="decimal"/>
      <w:lvlText w:val="%1)"/>
      <w:lvlJc w:val="left"/>
      <w:pPr>
        <w:ind w:left="1080" w:hanging="360"/>
      </w:pPr>
    </w:lvl>
    <w:lvl w:ilvl="1" w:tplc="181A0019" w:tentative="1">
      <w:start w:val="1"/>
      <w:numFmt w:val="lowerLetter"/>
      <w:lvlText w:val="%2."/>
      <w:lvlJc w:val="left"/>
      <w:pPr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D3F325E"/>
    <w:multiLevelType w:val="hybridMultilevel"/>
    <w:tmpl w:val="E8E40B92"/>
    <w:lvl w:ilvl="0" w:tplc="1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2706F5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8"/>
  </w:num>
  <w:num w:numId="3">
    <w:abstractNumId w:val="10"/>
  </w:num>
  <w:num w:numId="4">
    <w:abstractNumId w:val="4"/>
  </w:num>
  <w:num w:numId="5">
    <w:abstractNumId w:val="16"/>
  </w:num>
  <w:num w:numId="6">
    <w:abstractNumId w:val="8"/>
  </w:num>
  <w:num w:numId="7">
    <w:abstractNumId w:val="9"/>
  </w:num>
  <w:num w:numId="8">
    <w:abstractNumId w:val="18"/>
  </w:num>
  <w:num w:numId="9">
    <w:abstractNumId w:val="11"/>
  </w:num>
  <w:num w:numId="10">
    <w:abstractNumId w:val="22"/>
  </w:num>
  <w:num w:numId="11">
    <w:abstractNumId w:val="12"/>
  </w:num>
  <w:num w:numId="12">
    <w:abstractNumId w:val="29"/>
  </w:num>
  <w:num w:numId="13">
    <w:abstractNumId w:val="13"/>
  </w:num>
  <w:num w:numId="14">
    <w:abstractNumId w:val="27"/>
  </w:num>
  <w:num w:numId="15">
    <w:abstractNumId w:val="19"/>
  </w:num>
  <w:num w:numId="16">
    <w:abstractNumId w:val="25"/>
  </w:num>
  <w:num w:numId="17">
    <w:abstractNumId w:val="15"/>
  </w:num>
  <w:num w:numId="18">
    <w:abstractNumId w:val="14"/>
  </w:num>
  <w:num w:numId="19">
    <w:abstractNumId w:val="1"/>
  </w:num>
  <w:num w:numId="20">
    <w:abstractNumId w:val="26"/>
  </w:num>
  <w:num w:numId="21">
    <w:abstractNumId w:val="7"/>
  </w:num>
  <w:num w:numId="22">
    <w:abstractNumId w:val="24"/>
  </w:num>
  <w:num w:numId="23">
    <w:abstractNumId w:val="3"/>
  </w:num>
  <w:num w:numId="24">
    <w:abstractNumId w:val="17"/>
  </w:num>
  <w:num w:numId="25">
    <w:abstractNumId w:val="5"/>
  </w:num>
  <w:num w:numId="26">
    <w:abstractNumId w:val="20"/>
  </w:num>
  <w:num w:numId="27">
    <w:abstractNumId w:val="0"/>
  </w:num>
  <w:num w:numId="28">
    <w:abstractNumId w:val="21"/>
  </w:num>
  <w:num w:numId="29">
    <w:abstractNumId w:val="23"/>
  </w:num>
  <w:num w:numId="30">
    <w:abstractNumId w:val="6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839"/>
    <w:rsid w:val="000506AF"/>
    <w:rsid w:val="001C7353"/>
    <w:rsid w:val="00552D70"/>
    <w:rsid w:val="005B7864"/>
    <w:rsid w:val="005C65D3"/>
    <w:rsid w:val="008E60ED"/>
    <w:rsid w:val="00962744"/>
    <w:rsid w:val="009F564A"/>
    <w:rsid w:val="00A34DA6"/>
    <w:rsid w:val="00A36B20"/>
    <w:rsid w:val="00A6432B"/>
    <w:rsid w:val="00AB766B"/>
    <w:rsid w:val="00BF60DD"/>
    <w:rsid w:val="00CB0AF6"/>
    <w:rsid w:val="00DC0A39"/>
    <w:rsid w:val="00DD7D34"/>
    <w:rsid w:val="00E90017"/>
    <w:rsid w:val="00F71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0AF6"/>
    <w:pPr>
      <w:spacing w:after="23" w:line="276" w:lineRule="auto"/>
      <w:ind w:left="11" w:hanging="11"/>
      <w:jc w:val="both"/>
    </w:pPr>
    <w:rPr>
      <w:rFonts w:asciiTheme="minorHAnsi" w:eastAsia="Times New Roman" w:hAnsiTheme="minorHAnsi" w:cs="Times New Roman"/>
      <w:color w:val="000000"/>
      <w:sz w:val="22"/>
      <w:szCs w:val="22"/>
      <w:lang w:val="sr-Cyrl-BA" w:eastAsia="ja-JP"/>
    </w:rPr>
  </w:style>
  <w:style w:type="paragraph" w:styleId="Heading1">
    <w:name w:val="heading 1"/>
    <w:basedOn w:val="Normal"/>
    <w:next w:val="Normal"/>
    <w:link w:val="Heading1Char"/>
    <w:uiPriority w:val="9"/>
    <w:unhideWhenUsed/>
    <w:qFormat/>
    <w:rsid w:val="00CB0AF6"/>
    <w:pPr>
      <w:spacing w:after="58" w:line="226" w:lineRule="auto"/>
      <w:ind w:left="-5"/>
      <w:jc w:val="left"/>
      <w:outlineLvl w:val="0"/>
    </w:pPr>
    <w:rPr>
      <w:b/>
    </w:rPr>
  </w:style>
  <w:style w:type="paragraph" w:styleId="Heading2">
    <w:name w:val="heading 2"/>
    <w:next w:val="Normal"/>
    <w:link w:val="Heading2Char"/>
    <w:uiPriority w:val="9"/>
    <w:unhideWhenUsed/>
    <w:qFormat/>
    <w:rsid w:val="00CB0AF6"/>
    <w:pPr>
      <w:keepNext/>
      <w:keepLines/>
      <w:spacing w:after="33" w:line="259" w:lineRule="auto"/>
      <w:ind w:left="228" w:hanging="10"/>
      <w:outlineLvl w:val="1"/>
    </w:pPr>
    <w:rPr>
      <w:rFonts w:asciiTheme="minorHAnsi" w:eastAsia="Times New Roman" w:hAnsiTheme="minorHAnsi" w:cs="Times New Roman"/>
      <w:b/>
      <w:noProof/>
      <w:color w:val="000000"/>
      <w:sz w:val="22"/>
      <w:szCs w:val="22"/>
      <w:lang w:val="sr-Latn-BA" w:eastAsia="ja-JP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B0AF6"/>
    <w:pPr>
      <w:spacing w:after="0" w:line="259" w:lineRule="auto"/>
      <w:ind w:left="113" w:right="149"/>
      <w:jc w:val="center"/>
      <w:outlineLvl w:val="2"/>
    </w:p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B0AF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B0AF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B0AF6"/>
    <w:rPr>
      <w:rFonts w:asciiTheme="minorHAnsi" w:eastAsia="Times New Roman" w:hAnsiTheme="minorHAnsi" w:cs="Times New Roman"/>
      <w:b/>
      <w:color w:val="000000"/>
      <w:sz w:val="22"/>
      <w:szCs w:val="22"/>
      <w:lang w:val="sr-Cyrl-BA"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CB0AF6"/>
    <w:rPr>
      <w:rFonts w:asciiTheme="minorHAnsi" w:eastAsia="Times New Roman" w:hAnsiTheme="minorHAnsi" w:cs="Times New Roman"/>
      <w:b/>
      <w:noProof/>
      <w:color w:val="000000"/>
      <w:sz w:val="22"/>
      <w:szCs w:val="22"/>
      <w:lang w:val="sr-Latn-BA"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CB0AF6"/>
    <w:rPr>
      <w:rFonts w:asciiTheme="minorHAnsi" w:eastAsia="Times New Roman" w:hAnsiTheme="minorHAnsi" w:cs="Times New Roman"/>
      <w:color w:val="000000"/>
      <w:sz w:val="22"/>
      <w:szCs w:val="22"/>
      <w:lang w:val="sr-Cyrl-BA"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B0AF6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val="sr-Cyrl-BA"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B0AF6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val="sr-Cyrl-BA" w:eastAsia="ja-JP"/>
    </w:rPr>
  </w:style>
  <w:style w:type="table" w:customStyle="1" w:styleId="TableGrid">
    <w:name w:val="TableGrid"/>
    <w:rsid w:val="00CB0AF6"/>
    <w:pPr>
      <w:spacing w:after="0"/>
    </w:pPr>
    <w:rPr>
      <w:rFonts w:asciiTheme="minorHAnsi" w:eastAsiaTheme="minorEastAsia" w:hAnsiTheme="minorHAnsi"/>
      <w:sz w:val="22"/>
      <w:szCs w:val="22"/>
      <w:lang w:val="sr-Latn-BA" w:eastAsia="ja-JP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CB0AF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0AF6"/>
    <w:rPr>
      <w:rFonts w:asciiTheme="minorHAnsi" w:eastAsia="Times New Roman" w:hAnsiTheme="minorHAnsi" w:cs="Times New Roman"/>
      <w:color w:val="000000"/>
      <w:sz w:val="22"/>
      <w:szCs w:val="22"/>
      <w:lang w:val="sr-Cyrl-BA" w:eastAsia="ja-JP"/>
    </w:rPr>
  </w:style>
  <w:style w:type="paragraph" w:styleId="Header">
    <w:name w:val="header"/>
    <w:basedOn w:val="Normal"/>
    <w:link w:val="HeaderChar"/>
    <w:uiPriority w:val="99"/>
    <w:unhideWhenUsed/>
    <w:rsid w:val="00CB0AF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0AF6"/>
    <w:rPr>
      <w:rFonts w:asciiTheme="minorHAnsi" w:eastAsia="Times New Roman" w:hAnsiTheme="minorHAnsi" w:cs="Times New Roman"/>
      <w:color w:val="000000"/>
      <w:sz w:val="22"/>
      <w:szCs w:val="22"/>
      <w:lang w:val="sr-Cyrl-BA" w:eastAsia="ja-JP"/>
    </w:rPr>
  </w:style>
  <w:style w:type="paragraph" w:styleId="ListParagraph">
    <w:name w:val="List Paragraph"/>
    <w:basedOn w:val="Normal"/>
    <w:uiPriority w:val="34"/>
    <w:qFormat/>
    <w:rsid w:val="00CB0AF6"/>
    <w:pPr>
      <w:ind w:left="720"/>
      <w:contextualSpacing/>
    </w:pPr>
  </w:style>
  <w:style w:type="character" w:customStyle="1" w:styleId="naslovpropisa1">
    <w:name w:val="naslovpropisa1"/>
    <w:basedOn w:val="DefaultParagraphFont"/>
    <w:rsid w:val="00CB0AF6"/>
  </w:style>
  <w:style w:type="character" w:customStyle="1" w:styleId="naslovpropisa1a">
    <w:name w:val="naslovpropisa1a"/>
    <w:basedOn w:val="DefaultParagraphFont"/>
    <w:rsid w:val="00CB0AF6"/>
  </w:style>
  <w:style w:type="paragraph" w:customStyle="1" w:styleId="normalprored">
    <w:name w:val="normalprored"/>
    <w:basedOn w:val="Normal"/>
    <w:rsid w:val="00CB0AF6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/>
      <w:color w:val="auto"/>
      <w:sz w:val="24"/>
      <w:szCs w:val="24"/>
      <w:lang w:val="sr-Latn-BA"/>
    </w:rPr>
  </w:style>
  <w:style w:type="paragraph" w:customStyle="1" w:styleId="wyq060---pododeljak">
    <w:name w:val="wyq060---pododeljak"/>
    <w:basedOn w:val="Normal"/>
    <w:rsid w:val="00CB0AF6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/>
      <w:color w:val="auto"/>
      <w:sz w:val="24"/>
      <w:szCs w:val="24"/>
      <w:lang w:val="sr-Latn-BA"/>
    </w:rPr>
  </w:style>
  <w:style w:type="paragraph" w:customStyle="1" w:styleId="clan">
    <w:name w:val="clan"/>
    <w:basedOn w:val="Normal"/>
    <w:rsid w:val="00CB0AF6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/>
      <w:color w:val="auto"/>
      <w:sz w:val="24"/>
      <w:szCs w:val="24"/>
      <w:lang w:val="sr-Latn-BA"/>
    </w:rPr>
  </w:style>
  <w:style w:type="paragraph" w:customStyle="1" w:styleId="1">
    <w:name w:val="Нормално1"/>
    <w:basedOn w:val="Normal"/>
    <w:rsid w:val="00CB0AF6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/>
      <w:color w:val="auto"/>
      <w:sz w:val="24"/>
      <w:szCs w:val="24"/>
      <w:lang w:val="sr-Latn-BA"/>
    </w:rPr>
  </w:style>
  <w:style w:type="paragraph" w:customStyle="1" w:styleId="wyq110---naslov-clana">
    <w:name w:val="wyq110---naslov-clana"/>
    <w:basedOn w:val="Normal"/>
    <w:rsid w:val="00CB0AF6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/>
      <w:color w:val="auto"/>
      <w:sz w:val="24"/>
      <w:szCs w:val="24"/>
      <w:lang w:val="sr-Latn-BA"/>
    </w:rPr>
  </w:style>
  <w:style w:type="paragraph" w:customStyle="1" w:styleId="wyq120---podnaslov-clana">
    <w:name w:val="wyq120---podnaslov-clana"/>
    <w:basedOn w:val="Normal"/>
    <w:rsid w:val="00CB0AF6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/>
      <w:color w:val="auto"/>
      <w:sz w:val="24"/>
      <w:szCs w:val="24"/>
      <w:lang w:val="sr-Latn-BA"/>
    </w:rPr>
  </w:style>
  <w:style w:type="paragraph" w:customStyle="1" w:styleId="normaluvuceni">
    <w:name w:val="normal_uvuceni"/>
    <w:basedOn w:val="Normal"/>
    <w:rsid w:val="00CB0AF6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/>
      <w:color w:val="auto"/>
      <w:sz w:val="24"/>
      <w:szCs w:val="24"/>
      <w:lang w:val="sr-Latn-BA"/>
    </w:rPr>
  </w:style>
  <w:style w:type="paragraph" w:customStyle="1" w:styleId="samostalni">
    <w:name w:val="samostalni"/>
    <w:basedOn w:val="Normal"/>
    <w:rsid w:val="00CB0AF6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/>
      <w:color w:val="auto"/>
      <w:sz w:val="24"/>
      <w:szCs w:val="24"/>
      <w:lang w:val="sr-Latn-BA"/>
    </w:rPr>
  </w:style>
  <w:style w:type="paragraph" w:customStyle="1" w:styleId="samostalni1">
    <w:name w:val="samostalni1"/>
    <w:basedOn w:val="Normal"/>
    <w:rsid w:val="00CB0AF6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/>
      <w:color w:val="auto"/>
      <w:sz w:val="24"/>
      <w:szCs w:val="24"/>
      <w:lang w:val="sr-Latn-BA"/>
    </w:rPr>
  </w:style>
  <w:style w:type="paragraph" w:customStyle="1" w:styleId="normalcentar">
    <w:name w:val="normalcentar"/>
    <w:basedOn w:val="Normal"/>
    <w:rsid w:val="00CB0AF6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/>
      <w:color w:val="auto"/>
      <w:sz w:val="24"/>
      <w:szCs w:val="24"/>
      <w:lang w:val="sr-Latn-BA"/>
    </w:rPr>
  </w:style>
  <w:style w:type="character" w:styleId="CommentReference">
    <w:name w:val="annotation reference"/>
    <w:basedOn w:val="DefaultParagraphFont"/>
    <w:uiPriority w:val="99"/>
    <w:unhideWhenUsed/>
    <w:rsid w:val="00CB0A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B0AF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0AF6"/>
    <w:rPr>
      <w:rFonts w:asciiTheme="minorHAnsi" w:eastAsia="Times New Roman" w:hAnsiTheme="minorHAnsi" w:cs="Times New Roman"/>
      <w:color w:val="000000"/>
      <w:sz w:val="20"/>
      <w:szCs w:val="20"/>
      <w:lang w:val="sr-Cyrl-BA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0A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0AF6"/>
    <w:rPr>
      <w:rFonts w:asciiTheme="minorHAnsi" w:eastAsia="Times New Roman" w:hAnsiTheme="minorHAnsi" w:cs="Times New Roman"/>
      <w:b/>
      <w:bCs/>
      <w:color w:val="000000"/>
      <w:sz w:val="20"/>
      <w:szCs w:val="20"/>
      <w:lang w:val="sr-Cyrl-BA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0A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0AF6"/>
    <w:rPr>
      <w:rFonts w:ascii="Segoe UI" w:eastAsia="Times New Roman" w:hAnsi="Segoe UI" w:cs="Segoe UI"/>
      <w:color w:val="000000"/>
      <w:sz w:val="18"/>
      <w:szCs w:val="18"/>
      <w:lang w:val="sr-Cyrl-BA" w:eastAsia="ja-JP"/>
    </w:rPr>
  </w:style>
  <w:style w:type="paragraph" w:customStyle="1" w:styleId="a">
    <w:name w:val="Члан назив"/>
    <w:basedOn w:val="Heading5"/>
    <w:qFormat/>
    <w:rsid w:val="00CB0AF6"/>
    <w:pPr>
      <w:ind w:left="0" w:firstLine="0"/>
      <w:jc w:val="center"/>
    </w:pPr>
    <w:rPr>
      <w:rFonts w:asciiTheme="minorHAnsi" w:hAnsiTheme="minorHAnsi"/>
      <w:b/>
      <w:color w:val="auto"/>
    </w:rPr>
  </w:style>
  <w:style w:type="paragraph" w:customStyle="1" w:styleId="a0">
    <w:name w:val="Члан"/>
    <w:basedOn w:val="Heading5"/>
    <w:link w:val="a1"/>
    <w:qFormat/>
    <w:rsid w:val="00CB0AF6"/>
    <w:pPr>
      <w:jc w:val="center"/>
    </w:pPr>
    <w:rPr>
      <w:rFonts w:asciiTheme="minorHAnsi" w:hAnsiTheme="minorHAnsi"/>
      <w:color w:val="auto"/>
    </w:rPr>
  </w:style>
  <w:style w:type="character" w:customStyle="1" w:styleId="a1">
    <w:name w:val="Члан Знак"/>
    <w:basedOn w:val="DefaultParagraphFont"/>
    <w:link w:val="a0"/>
    <w:rsid w:val="00CB0AF6"/>
    <w:rPr>
      <w:rFonts w:asciiTheme="minorHAnsi" w:eastAsiaTheme="majorEastAsia" w:hAnsiTheme="minorHAnsi" w:cstheme="majorBidi"/>
      <w:sz w:val="22"/>
      <w:szCs w:val="22"/>
      <w:lang w:val="sr-Cyrl-BA" w:eastAsia="ja-JP"/>
    </w:rPr>
  </w:style>
  <w:style w:type="paragraph" w:customStyle="1" w:styleId="Stav">
    <w:name w:val="Stav"/>
    <w:basedOn w:val="Normal"/>
    <w:qFormat/>
    <w:rsid w:val="00CB0AF6"/>
    <w:pPr>
      <w:spacing w:after="0" w:line="240" w:lineRule="auto"/>
      <w:ind w:left="0" w:firstLine="720"/>
    </w:pPr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CB0AF6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/>
      <w:color w:val="auto"/>
      <w:sz w:val="24"/>
      <w:szCs w:val="24"/>
      <w:lang w:val="sr-Latn-BA" w:eastAsia="sr-Latn-BA"/>
    </w:rPr>
  </w:style>
  <w:style w:type="paragraph" w:customStyle="1" w:styleId="a2">
    <w:name w:val="Став"/>
    <w:basedOn w:val="Normal"/>
    <w:qFormat/>
    <w:rsid w:val="00CB0AF6"/>
    <w:pPr>
      <w:spacing w:after="0" w:line="240" w:lineRule="auto"/>
      <w:ind w:left="0" w:firstLine="720"/>
    </w:pPr>
    <w:rPr>
      <w:rFonts w:ascii="Calibri" w:hAnsi="Calibri"/>
      <w:color w:val="auto"/>
      <w:sz w:val="24"/>
      <w:szCs w:val="24"/>
      <w:lang w:val="sr-Cyrl-CS" w:eastAsia="en-US"/>
    </w:rPr>
  </w:style>
  <w:style w:type="paragraph" w:customStyle="1" w:styleId="Default">
    <w:name w:val="Default"/>
    <w:rsid w:val="00CB0AF6"/>
    <w:pPr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color w:val="000000"/>
      <w:lang w:val="sr-Latn-BA" w:eastAsia="sr-Latn-BA"/>
    </w:rPr>
  </w:style>
  <w:style w:type="paragraph" w:styleId="Revision">
    <w:name w:val="Revision"/>
    <w:hidden/>
    <w:uiPriority w:val="99"/>
    <w:semiHidden/>
    <w:rsid w:val="00CB0AF6"/>
    <w:pPr>
      <w:spacing w:after="0"/>
    </w:pPr>
    <w:rPr>
      <w:rFonts w:asciiTheme="minorHAnsi" w:eastAsia="Times New Roman" w:hAnsiTheme="minorHAnsi" w:cs="Times New Roman"/>
      <w:color w:val="000000"/>
      <w:sz w:val="22"/>
      <w:szCs w:val="22"/>
      <w:lang w:val="sr-Cyrl-BA" w:eastAsia="ja-JP"/>
    </w:rPr>
  </w:style>
  <w:style w:type="paragraph" w:styleId="BodyText2">
    <w:name w:val="Body Text 2"/>
    <w:basedOn w:val="Normal"/>
    <w:link w:val="BodyText2Char"/>
    <w:unhideWhenUsed/>
    <w:rsid w:val="00CB0AF6"/>
    <w:pPr>
      <w:spacing w:after="0" w:line="240" w:lineRule="auto"/>
      <w:ind w:left="0" w:firstLine="0"/>
      <w:jc w:val="left"/>
    </w:pPr>
    <w:rPr>
      <w:rFonts w:ascii="Times New Roman" w:hAnsi="Times New Roman"/>
      <w:color w:val="auto"/>
      <w:sz w:val="24"/>
      <w:szCs w:val="24"/>
      <w:u w:val="single"/>
      <w:lang w:val="sr-Cyrl-CS" w:eastAsia="en-GB"/>
    </w:rPr>
  </w:style>
  <w:style w:type="character" w:customStyle="1" w:styleId="BodyText2Char">
    <w:name w:val="Body Text 2 Char"/>
    <w:basedOn w:val="DefaultParagraphFont"/>
    <w:link w:val="BodyText2"/>
    <w:rsid w:val="00CB0AF6"/>
    <w:rPr>
      <w:rFonts w:ascii="Times New Roman" w:eastAsia="Times New Roman" w:hAnsi="Times New Roman" w:cs="Times New Roman"/>
      <w:u w:val="single"/>
      <w:lang w:val="sr-Cyrl-CS" w:eastAsia="en-GB"/>
    </w:rPr>
  </w:style>
  <w:style w:type="paragraph" w:styleId="NoSpacing">
    <w:name w:val="No Spacing"/>
    <w:uiPriority w:val="1"/>
    <w:qFormat/>
    <w:rsid w:val="00CB0AF6"/>
    <w:pPr>
      <w:spacing w:after="0"/>
      <w:ind w:left="11" w:hanging="11"/>
      <w:jc w:val="both"/>
    </w:pPr>
    <w:rPr>
      <w:rFonts w:asciiTheme="minorHAnsi" w:eastAsia="Times New Roman" w:hAnsiTheme="minorHAnsi" w:cs="Times New Roman"/>
      <w:color w:val="000000"/>
      <w:sz w:val="22"/>
      <w:szCs w:val="22"/>
      <w:lang w:val="sr-Cyrl-BA" w:eastAsia="ja-JP"/>
    </w:rPr>
  </w:style>
  <w:style w:type="paragraph" w:styleId="TOCHeading">
    <w:name w:val="TOC Heading"/>
    <w:basedOn w:val="Heading1"/>
    <w:next w:val="Normal"/>
    <w:uiPriority w:val="39"/>
    <w:unhideWhenUsed/>
    <w:qFormat/>
    <w:rsid w:val="00CB0AF6"/>
    <w:pPr>
      <w:keepNext/>
      <w:keepLines/>
      <w:spacing w:before="240" w:after="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CB0AF6"/>
    <w:pPr>
      <w:spacing w:after="100"/>
      <w:ind w:left="0"/>
    </w:pPr>
  </w:style>
  <w:style w:type="paragraph" w:styleId="TOC2">
    <w:name w:val="toc 2"/>
    <w:basedOn w:val="Normal"/>
    <w:next w:val="Normal"/>
    <w:autoRedefine/>
    <w:uiPriority w:val="39"/>
    <w:unhideWhenUsed/>
    <w:rsid w:val="00CB0AF6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CB0AF6"/>
    <w:rPr>
      <w:color w:val="0000FF" w:themeColor="hyperlink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CB0AF6"/>
    <w:pPr>
      <w:spacing w:after="100" w:line="259" w:lineRule="auto"/>
      <w:ind w:left="440" w:firstLine="0"/>
      <w:jc w:val="left"/>
    </w:pPr>
    <w:rPr>
      <w:rFonts w:eastAsiaTheme="minorEastAsia"/>
      <w:color w:val="auto"/>
      <w:lang w:val="en-US" w:eastAsia="en-US"/>
    </w:rPr>
  </w:style>
  <w:style w:type="paragraph" w:styleId="TOC5">
    <w:name w:val="toc 5"/>
    <w:basedOn w:val="Normal"/>
    <w:next w:val="Normal"/>
    <w:autoRedefine/>
    <w:uiPriority w:val="39"/>
    <w:unhideWhenUsed/>
    <w:rsid w:val="00CB0AF6"/>
    <w:pPr>
      <w:spacing w:after="100"/>
      <w:ind w:left="880"/>
    </w:pPr>
  </w:style>
  <w:style w:type="paragraph" w:customStyle="1" w:styleId="Taka">
    <w:name w:val="Tačka"/>
    <w:basedOn w:val="Normal"/>
    <w:qFormat/>
    <w:rsid w:val="00CB0AF6"/>
    <w:pPr>
      <w:numPr>
        <w:numId w:val="28"/>
      </w:numPr>
      <w:spacing w:after="0" w:line="240" w:lineRule="auto"/>
    </w:pPr>
    <w:rPr>
      <w:rFonts w:ascii="Calibri" w:hAnsi="Calibri"/>
      <w:noProof/>
      <w:color w:val="auto"/>
      <w:sz w:val="24"/>
      <w:szCs w:val="24"/>
      <w:lang w:val="sr-Cyrl-CS" w:eastAsia="en-US"/>
    </w:rPr>
  </w:style>
  <w:style w:type="table" w:styleId="TableGrid0">
    <w:name w:val="Table Grid"/>
    <w:basedOn w:val="TableNormal"/>
    <w:uiPriority w:val="39"/>
    <w:rsid w:val="00CB0AF6"/>
    <w:pPr>
      <w:spacing w:after="0"/>
    </w:pPr>
    <w:rPr>
      <w:rFonts w:asciiTheme="minorHAnsi" w:eastAsiaTheme="minorEastAsia" w:hAnsiTheme="minorHAnsi"/>
      <w:sz w:val="22"/>
      <w:szCs w:val="22"/>
      <w:lang w:val="sr-Latn-BA"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umbered">
    <w:name w:val="Numbered"/>
    <w:basedOn w:val="BodyText"/>
    <w:link w:val="NumberedChar"/>
    <w:uiPriority w:val="1"/>
    <w:qFormat/>
    <w:rsid w:val="00CB0AF6"/>
    <w:pPr>
      <w:widowControl w:val="0"/>
      <w:spacing w:before="240" w:after="240" w:line="240" w:lineRule="auto"/>
      <w:ind w:left="425" w:hanging="425"/>
    </w:pPr>
    <w:rPr>
      <w:rFonts w:ascii="Gill Sans MT" w:eastAsia="Gill Sans MT" w:hAnsi="Gill Sans MT"/>
      <w:color w:val="231F20"/>
      <w:sz w:val="20"/>
      <w:szCs w:val="20"/>
      <w:lang w:val="en-US" w:eastAsia="en-US"/>
    </w:rPr>
  </w:style>
  <w:style w:type="character" w:customStyle="1" w:styleId="NumberedChar">
    <w:name w:val="Numbered Char"/>
    <w:link w:val="Numbered"/>
    <w:uiPriority w:val="1"/>
    <w:rsid w:val="00CB0AF6"/>
    <w:rPr>
      <w:rFonts w:ascii="Gill Sans MT" w:eastAsia="Gill Sans MT" w:hAnsi="Gill Sans MT" w:cs="Times New Roman"/>
      <w:color w:val="231F20"/>
      <w:sz w:val="2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CB0AF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B0AF6"/>
    <w:rPr>
      <w:rFonts w:asciiTheme="minorHAnsi" w:eastAsia="Times New Roman" w:hAnsiTheme="minorHAnsi" w:cs="Times New Roman"/>
      <w:color w:val="000000"/>
      <w:sz w:val="22"/>
      <w:szCs w:val="22"/>
      <w:lang w:val="sr-Cyrl-BA" w:eastAsia="ja-JP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B0AF6"/>
    <w:pPr>
      <w:spacing w:after="0" w:line="240" w:lineRule="auto"/>
      <w:ind w:left="0" w:firstLine="0"/>
    </w:pPr>
    <w:rPr>
      <w:rFonts w:ascii="Calibri" w:hAnsi="Calibri"/>
      <w:color w:val="auto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B0AF6"/>
    <w:rPr>
      <w:rFonts w:ascii="Calibri" w:eastAsia="Times New Roman" w:hAnsi="Calibri" w:cs="Times New Roman"/>
      <w:sz w:val="20"/>
      <w:szCs w:val="20"/>
      <w:lang w:val="sr-Cyrl-BA"/>
    </w:rPr>
  </w:style>
  <w:style w:type="character" w:styleId="FootnoteReference">
    <w:name w:val="footnote reference"/>
    <w:basedOn w:val="DefaultParagraphFont"/>
    <w:uiPriority w:val="99"/>
    <w:semiHidden/>
    <w:unhideWhenUsed/>
    <w:rsid w:val="00CB0AF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0AF6"/>
    <w:pPr>
      <w:spacing w:after="23" w:line="276" w:lineRule="auto"/>
      <w:ind w:left="11" w:hanging="11"/>
      <w:jc w:val="both"/>
    </w:pPr>
    <w:rPr>
      <w:rFonts w:asciiTheme="minorHAnsi" w:eastAsia="Times New Roman" w:hAnsiTheme="minorHAnsi" w:cs="Times New Roman"/>
      <w:color w:val="000000"/>
      <w:sz w:val="22"/>
      <w:szCs w:val="22"/>
      <w:lang w:val="sr-Cyrl-BA" w:eastAsia="ja-JP"/>
    </w:rPr>
  </w:style>
  <w:style w:type="paragraph" w:styleId="Heading1">
    <w:name w:val="heading 1"/>
    <w:basedOn w:val="Normal"/>
    <w:next w:val="Normal"/>
    <w:link w:val="Heading1Char"/>
    <w:uiPriority w:val="9"/>
    <w:unhideWhenUsed/>
    <w:qFormat/>
    <w:rsid w:val="00CB0AF6"/>
    <w:pPr>
      <w:spacing w:after="58" w:line="226" w:lineRule="auto"/>
      <w:ind w:left="-5"/>
      <w:jc w:val="left"/>
      <w:outlineLvl w:val="0"/>
    </w:pPr>
    <w:rPr>
      <w:b/>
    </w:rPr>
  </w:style>
  <w:style w:type="paragraph" w:styleId="Heading2">
    <w:name w:val="heading 2"/>
    <w:next w:val="Normal"/>
    <w:link w:val="Heading2Char"/>
    <w:uiPriority w:val="9"/>
    <w:unhideWhenUsed/>
    <w:qFormat/>
    <w:rsid w:val="00CB0AF6"/>
    <w:pPr>
      <w:keepNext/>
      <w:keepLines/>
      <w:spacing w:after="33" w:line="259" w:lineRule="auto"/>
      <w:ind w:left="228" w:hanging="10"/>
      <w:outlineLvl w:val="1"/>
    </w:pPr>
    <w:rPr>
      <w:rFonts w:asciiTheme="minorHAnsi" w:eastAsia="Times New Roman" w:hAnsiTheme="minorHAnsi" w:cs="Times New Roman"/>
      <w:b/>
      <w:noProof/>
      <w:color w:val="000000"/>
      <w:sz w:val="22"/>
      <w:szCs w:val="22"/>
      <w:lang w:val="sr-Latn-BA" w:eastAsia="ja-JP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B0AF6"/>
    <w:pPr>
      <w:spacing w:after="0" w:line="259" w:lineRule="auto"/>
      <w:ind w:left="113" w:right="149"/>
      <w:jc w:val="center"/>
      <w:outlineLvl w:val="2"/>
    </w:p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B0AF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B0AF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B0AF6"/>
    <w:rPr>
      <w:rFonts w:asciiTheme="minorHAnsi" w:eastAsia="Times New Roman" w:hAnsiTheme="minorHAnsi" w:cs="Times New Roman"/>
      <w:b/>
      <w:color w:val="000000"/>
      <w:sz w:val="22"/>
      <w:szCs w:val="22"/>
      <w:lang w:val="sr-Cyrl-BA"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CB0AF6"/>
    <w:rPr>
      <w:rFonts w:asciiTheme="minorHAnsi" w:eastAsia="Times New Roman" w:hAnsiTheme="minorHAnsi" w:cs="Times New Roman"/>
      <w:b/>
      <w:noProof/>
      <w:color w:val="000000"/>
      <w:sz w:val="22"/>
      <w:szCs w:val="22"/>
      <w:lang w:val="sr-Latn-BA"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CB0AF6"/>
    <w:rPr>
      <w:rFonts w:asciiTheme="minorHAnsi" w:eastAsia="Times New Roman" w:hAnsiTheme="minorHAnsi" w:cs="Times New Roman"/>
      <w:color w:val="000000"/>
      <w:sz w:val="22"/>
      <w:szCs w:val="22"/>
      <w:lang w:val="sr-Cyrl-BA"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B0AF6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val="sr-Cyrl-BA"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B0AF6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val="sr-Cyrl-BA" w:eastAsia="ja-JP"/>
    </w:rPr>
  </w:style>
  <w:style w:type="table" w:customStyle="1" w:styleId="TableGrid">
    <w:name w:val="TableGrid"/>
    <w:rsid w:val="00CB0AF6"/>
    <w:pPr>
      <w:spacing w:after="0"/>
    </w:pPr>
    <w:rPr>
      <w:rFonts w:asciiTheme="minorHAnsi" w:eastAsiaTheme="minorEastAsia" w:hAnsiTheme="minorHAnsi"/>
      <w:sz w:val="22"/>
      <w:szCs w:val="22"/>
      <w:lang w:val="sr-Latn-BA" w:eastAsia="ja-JP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CB0AF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0AF6"/>
    <w:rPr>
      <w:rFonts w:asciiTheme="minorHAnsi" w:eastAsia="Times New Roman" w:hAnsiTheme="minorHAnsi" w:cs="Times New Roman"/>
      <w:color w:val="000000"/>
      <w:sz w:val="22"/>
      <w:szCs w:val="22"/>
      <w:lang w:val="sr-Cyrl-BA" w:eastAsia="ja-JP"/>
    </w:rPr>
  </w:style>
  <w:style w:type="paragraph" w:styleId="Header">
    <w:name w:val="header"/>
    <w:basedOn w:val="Normal"/>
    <w:link w:val="HeaderChar"/>
    <w:uiPriority w:val="99"/>
    <w:unhideWhenUsed/>
    <w:rsid w:val="00CB0AF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0AF6"/>
    <w:rPr>
      <w:rFonts w:asciiTheme="minorHAnsi" w:eastAsia="Times New Roman" w:hAnsiTheme="minorHAnsi" w:cs="Times New Roman"/>
      <w:color w:val="000000"/>
      <w:sz w:val="22"/>
      <w:szCs w:val="22"/>
      <w:lang w:val="sr-Cyrl-BA" w:eastAsia="ja-JP"/>
    </w:rPr>
  </w:style>
  <w:style w:type="paragraph" w:styleId="ListParagraph">
    <w:name w:val="List Paragraph"/>
    <w:basedOn w:val="Normal"/>
    <w:uiPriority w:val="34"/>
    <w:qFormat/>
    <w:rsid w:val="00CB0AF6"/>
    <w:pPr>
      <w:ind w:left="720"/>
      <w:contextualSpacing/>
    </w:pPr>
  </w:style>
  <w:style w:type="character" w:customStyle="1" w:styleId="naslovpropisa1">
    <w:name w:val="naslovpropisa1"/>
    <w:basedOn w:val="DefaultParagraphFont"/>
    <w:rsid w:val="00CB0AF6"/>
  </w:style>
  <w:style w:type="character" w:customStyle="1" w:styleId="naslovpropisa1a">
    <w:name w:val="naslovpropisa1a"/>
    <w:basedOn w:val="DefaultParagraphFont"/>
    <w:rsid w:val="00CB0AF6"/>
  </w:style>
  <w:style w:type="paragraph" w:customStyle="1" w:styleId="normalprored">
    <w:name w:val="normalprored"/>
    <w:basedOn w:val="Normal"/>
    <w:rsid w:val="00CB0AF6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/>
      <w:color w:val="auto"/>
      <w:sz w:val="24"/>
      <w:szCs w:val="24"/>
      <w:lang w:val="sr-Latn-BA"/>
    </w:rPr>
  </w:style>
  <w:style w:type="paragraph" w:customStyle="1" w:styleId="wyq060---pododeljak">
    <w:name w:val="wyq060---pododeljak"/>
    <w:basedOn w:val="Normal"/>
    <w:rsid w:val="00CB0AF6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/>
      <w:color w:val="auto"/>
      <w:sz w:val="24"/>
      <w:szCs w:val="24"/>
      <w:lang w:val="sr-Latn-BA"/>
    </w:rPr>
  </w:style>
  <w:style w:type="paragraph" w:customStyle="1" w:styleId="clan">
    <w:name w:val="clan"/>
    <w:basedOn w:val="Normal"/>
    <w:rsid w:val="00CB0AF6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/>
      <w:color w:val="auto"/>
      <w:sz w:val="24"/>
      <w:szCs w:val="24"/>
      <w:lang w:val="sr-Latn-BA"/>
    </w:rPr>
  </w:style>
  <w:style w:type="paragraph" w:customStyle="1" w:styleId="1">
    <w:name w:val="Нормално1"/>
    <w:basedOn w:val="Normal"/>
    <w:rsid w:val="00CB0AF6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/>
      <w:color w:val="auto"/>
      <w:sz w:val="24"/>
      <w:szCs w:val="24"/>
      <w:lang w:val="sr-Latn-BA"/>
    </w:rPr>
  </w:style>
  <w:style w:type="paragraph" w:customStyle="1" w:styleId="wyq110---naslov-clana">
    <w:name w:val="wyq110---naslov-clana"/>
    <w:basedOn w:val="Normal"/>
    <w:rsid w:val="00CB0AF6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/>
      <w:color w:val="auto"/>
      <w:sz w:val="24"/>
      <w:szCs w:val="24"/>
      <w:lang w:val="sr-Latn-BA"/>
    </w:rPr>
  </w:style>
  <w:style w:type="paragraph" w:customStyle="1" w:styleId="wyq120---podnaslov-clana">
    <w:name w:val="wyq120---podnaslov-clana"/>
    <w:basedOn w:val="Normal"/>
    <w:rsid w:val="00CB0AF6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/>
      <w:color w:val="auto"/>
      <w:sz w:val="24"/>
      <w:szCs w:val="24"/>
      <w:lang w:val="sr-Latn-BA"/>
    </w:rPr>
  </w:style>
  <w:style w:type="paragraph" w:customStyle="1" w:styleId="normaluvuceni">
    <w:name w:val="normal_uvuceni"/>
    <w:basedOn w:val="Normal"/>
    <w:rsid w:val="00CB0AF6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/>
      <w:color w:val="auto"/>
      <w:sz w:val="24"/>
      <w:szCs w:val="24"/>
      <w:lang w:val="sr-Latn-BA"/>
    </w:rPr>
  </w:style>
  <w:style w:type="paragraph" w:customStyle="1" w:styleId="samostalni">
    <w:name w:val="samostalni"/>
    <w:basedOn w:val="Normal"/>
    <w:rsid w:val="00CB0AF6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/>
      <w:color w:val="auto"/>
      <w:sz w:val="24"/>
      <w:szCs w:val="24"/>
      <w:lang w:val="sr-Latn-BA"/>
    </w:rPr>
  </w:style>
  <w:style w:type="paragraph" w:customStyle="1" w:styleId="samostalni1">
    <w:name w:val="samostalni1"/>
    <w:basedOn w:val="Normal"/>
    <w:rsid w:val="00CB0AF6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/>
      <w:color w:val="auto"/>
      <w:sz w:val="24"/>
      <w:szCs w:val="24"/>
      <w:lang w:val="sr-Latn-BA"/>
    </w:rPr>
  </w:style>
  <w:style w:type="paragraph" w:customStyle="1" w:styleId="normalcentar">
    <w:name w:val="normalcentar"/>
    <w:basedOn w:val="Normal"/>
    <w:rsid w:val="00CB0AF6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/>
      <w:color w:val="auto"/>
      <w:sz w:val="24"/>
      <w:szCs w:val="24"/>
      <w:lang w:val="sr-Latn-BA"/>
    </w:rPr>
  </w:style>
  <w:style w:type="character" w:styleId="CommentReference">
    <w:name w:val="annotation reference"/>
    <w:basedOn w:val="DefaultParagraphFont"/>
    <w:uiPriority w:val="99"/>
    <w:unhideWhenUsed/>
    <w:rsid w:val="00CB0A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B0AF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0AF6"/>
    <w:rPr>
      <w:rFonts w:asciiTheme="minorHAnsi" w:eastAsia="Times New Roman" w:hAnsiTheme="minorHAnsi" w:cs="Times New Roman"/>
      <w:color w:val="000000"/>
      <w:sz w:val="20"/>
      <w:szCs w:val="20"/>
      <w:lang w:val="sr-Cyrl-BA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0A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0AF6"/>
    <w:rPr>
      <w:rFonts w:asciiTheme="minorHAnsi" w:eastAsia="Times New Roman" w:hAnsiTheme="minorHAnsi" w:cs="Times New Roman"/>
      <w:b/>
      <w:bCs/>
      <w:color w:val="000000"/>
      <w:sz w:val="20"/>
      <w:szCs w:val="20"/>
      <w:lang w:val="sr-Cyrl-BA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0A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0AF6"/>
    <w:rPr>
      <w:rFonts w:ascii="Segoe UI" w:eastAsia="Times New Roman" w:hAnsi="Segoe UI" w:cs="Segoe UI"/>
      <w:color w:val="000000"/>
      <w:sz w:val="18"/>
      <w:szCs w:val="18"/>
      <w:lang w:val="sr-Cyrl-BA" w:eastAsia="ja-JP"/>
    </w:rPr>
  </w:style>
  <w:style w:type="paragraph" w:customStyle="1" w:styleId="a">
    <w:name w:val="Члан назив"/>
    <w:basedOn w:val="Heading5"/>
    <w:qFormat/>
    <w:rsid w:val="00CB0AF6"/>
    <w:pPr>
      <w:ind w:left="0" w:firstLine="0"/>
      <w:jc w:val="center"/>
    </w:pPr>
    <w:rPr>
      <w:rFonts w:asciiTheme="minorHAnsi" w:hAnsiTheme="minorHAnsi"/>
      <w:b/>
      <w:color w:val="auto"/>
    </w:rPr>
  </w:style>
  <w:style w:type="paragraph" w:customStyle="1" w:styleId="a0">
    <w:name w:val="Члан"/>
    <w:basedOn w:val="Heading5"/>
    <w:link w:val="a1"/>
    <w:qFormat/>
    <w:rsid w:val="00CB0AF6"/>
    <w:pPr>
      <w:jc w:val="center"/>
    </w:pPr>
    <w:rPr>
      <w:rFonts w:asciiTheme="minorHAnsi" w:hAnsiTheme="minorHAnsi"/>
      <w:color w:val="auto"/>
    </w:rPr>
  </w:style>
  <w:style w:type="character" w:customStyle="1" w:styleId="a1">
    <w:name w:val="Члан Знак"/>
    <w:basedOn w:val="DefaultParagraphFont"/>
    <w:link w:val="a0"/>
    <w:rsid w:val="00CB0AF6"/>
    <w:rPr>
      <w:rFonts w:asciiTheme="minorHAnsi" w:eastAsiaTheme="majorEastAsia" w:hAnsiTheme="minorHAnsi" w:cstheme="majorBidi"/>
      <w:sz w:val="22"/>
      <w:szCs w:val="22"/>
      <w:lang w:val="sr-Cyrl-BA" w:eastAsia="ja-JP"/>
    </w:rPr>
  </w:style>
  <w:style w:type="paragraph" w:customStyle="1" w:styleId="Stav">
    <w:name w:val="Stav"/>
    <w:basedOn w:val="Normal"/>
    <w:qFormat/>
    <w:rsid w:val="00CB0AF6"/>
    <w:pPr>
      <w:spacing w:after="0" w:line="240" w:lineRule="auto"/>
      <w:ind w:left="0" w:firstLine="720"/>
    </w:pPr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CB0AF6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/>
      <w:color w:val="auto"/>
      <w:sz w:val="24"/>
      <w:szCs w:val="24"/>
      <w:lang w:val="sr-Latn-BA" w:eastAsia="sr-Latn-BA"/>
    </w:rPr>
  </w:style>
  <w:style w:type="paragraph" w:customStyle="1" w:styleId="a2">
    <w:name w:val="Став"/>
    <w:basedOn w:val="Normal"/>
    <w:qFormat/>
    <w:rsid w:val="00CB0AF6"/>
    <w:pPr>
      <w:spacing w:after="0" w:line="240" w:lineRule="auto"/>
      <w:ind w:left="0" w:firstLine="720"/>
    </w:pPr>
    <w:rPr>
      <w:rFonts w:ascii="Calibri" w:hAnsi="Calibri"/>
      <w:color w:val="auto"/>
      <w:sz w:val="24"/>
      <w:szCs w:val="24"/>
      <w:lang w:val="sr-Cyrl-CS" w:eastAsia="en-US"/>
    </w:rPr>
  </w:style>
  <w:style w:type="paragraph" w:customStyle="1" w:styleId="Default">
    <w:name w:val="Default"/>
    <w:rsid w:val="00CB0AF6"/>
    <w:pPr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color w:val="000000"/>
      <w:lang w:val="sr-Latn-BA" w:eastAsia="sr-Latn-BA"/>
    </w:rPr>
  </w:style>
  <w:style w:type="paragraph" w:styleId="Revision">
    <w:name w:val="Revision"/>
    <w:hidden/>
    <w:uiPriority w:val="99"/>
    <w:semiHidden/>
    <w:rsid w:val="00CB0AF6"/>
    <w:pPr>
      <w:spacing w:after="0"/>
    </w:pPr>
    <w:rPr>
      <w:rFonts w:asciiTheme="minorHAnsi" w:eastAsia="Times New Roman" w:hAnsiTheme="minorHAnsi" w:cs="Times New Roman"/>
      <w:color w:val="000000"/>
      <w:sz w:val="22"/>
      <w:szCs w:val="22"/>
      <w:lang w:val="sr-Cyrl-BA" w:eastAsia="ja-JP"/>
    </w:rPr>
  </w:style>
  <w:style w:type="paragraph" w:styleId="BodyText2">
    <w:name w:val="Body Text 2"/>
    <w:basedOn w:val="Normal"/>
    <w:link w:val="BodyText2Char"/>
    <w:unhideWhenUsed/>
    <w:rsid w:val="00CB0AF6"/>
    <w:pPr>
      <w:spacing w:after="0" w:line="240" w:lineRule="auto"/>
      <w:ind w:left="0" w:firstLine="0"/>
      <w:jc w:val="left"/>
    </w:pPr>
    <w:rPr>
      <w:rFonts w:ascii="Times New Roman" w:hAnsi="Times New Roman"/>
      <w:color w:val="auto"/>
      <w:sz w:val="24"/>
      <w:szCs w:val="24"/>
      <w:u w:val="single"/>
      <w:lang w:val="sr-Cyrl-CS" w:eastAsia="en-GB"/>
    </w:rPr>
  </w:style>
  <w:style w:type="character" w:customStyle="1" w:styleId="BodyText2Char">
    <w:name w:val="Body Text 2 Char"/>
    <w:basedOn w:val="DefaultParagraphFont"/>
    <w:link w:val="BodyText2"/>
    <w:rsid w:val="00CB0AF6"/>
    <w:rPr>
      <w:rFonts w:ascii="Times New Roman" w:eastAsia="Times New Roman" w:hAnsi="Times New Roman" w:cs="Times New Roman"/>
      <w:u w:val="single"/>
      <w:lang w:val="sr-Cyrl-CS" w:eastAsia="en-GB"/>
    </w:rPr>
  </w:style>
  <w:style w:type="paragraph" w:styleId="NoSpacing">
    <w:name w:val="No Spacing"/>
    <w:uiPriority w:val="1"/>
    <w:qFormat/>
    <w:rsid w:val="00CB0AF6"/>
    <w:pPr>
      <w:spacing w:after="0"/>
      <w:ind w:left="11" w:hanging="11"/>
      <w:jc w:val="both"/>
    </w:pPr>
    <w:rPr>
      <w:rFonts w:asciiTheme="minorHAnsi" w:eastAsia="Times New Roman" w:hAnsiTheme="minorHAnsi" w:cs="Times New Roman"/>
      <w:color w:val="000000"/>
      <w:sz w:val="22"/>
      <w:szCs w:val="22"/>
      <w:lang w:val="sr-Cyrl-BA" w:eastAsia="ja-JP"/>
    </w:rPr>
  </w:style>
  <w:style w:type="paragraph" w:styleId="TOCHeading">
    <w:name w:val="TOC Heading"/>
    <w:basedOn w:val="Heading1"/>
    <w:next w:val="Normal"/>
    <w:uiPriority w:val="39"/>
    <w:unhideWhenUsed/>
    <w:qFormat/>
    <w:rsid w:val="00CB0AF6"/>
    <w:pPr>
      <w:keepNext/>
      <w:keepLines/>
      <w:spacing w:before="240" w:after="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CB0AF6"/>
    <w:pPr>
      <w:spacing w:after="100"/>
      <w:ind w:left="0"/>
    </w:pPr>
  </w:style>
  <w:style w:type="paragraph" w:styleId="TOC2">
    <w:name w:val="toc 2"/>
    <w:basedOn w:val="Normal"/>
    <w:next w:val="Normal"/>
    <w:autoRedefine/>
    <w:uiPriority w:val="39"/>
    <w:unhideWhenUsed/>
    <w:rsid w:val="00CB0AF6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CB0AF6"/>
    <w:rPr>
      <w:color w:val="0000FF" w:themeColor="hyperlink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CB0AF6"/>
    <w:pPr>
      <w:spacing w:after="100" w:line="259" w:lineRule="auto"/>
      <w:ind w:left="440" w:firstLine="0"/>
      <w:jc w:val="left"/>
    </w:pPr>
    <w:rPr>
      <w:rFonts w:eastAsiaTheme="minorEastAsia"/>
      <w:color w:val="auto"/>
      <w:lang w:val="en-US" w:eastAsia="en-US"/>
    </w:rPr>
  </w:style>
  <w:style w:type="paragraph" w:styleId="TOC5">
    <w:name w:val="toc 5"/>
    <w:basedOn w:val="Normal"/>
    <w:next w:val="Normal"/>
    <w:autoRedefine/>
    <w:uiPriority w:val="39"/>
    <w:unhideWhenUsed/>
    <w:rsid w:val="00CB0AF6"/>
    <w:pPr>
      <w:spacing w:after="100"/>
      <w:ind w:left="880"/>
    </w:pPr>
  </w:style>
  <w:style w:type="paragraph" w:customStyle="1" w:styleId="Taka">
    <w:name w:val="Tačka"/>
    <w:basedOn w:val="Normal"/>
    <w:qFormat/>
    <w:rsid w:val="00CB0AF6"/>
    <w:pPr>
      <w:numPr>
        <w:numId w:val="28"/>
      </w:numPr>
      <w:spacing w:after="0" w:line="240" w:lineRule="auto"/>
    </w:pPr>
    <w:rPr>
      <w:rFonts w:ascii="Calibri" w:hAnsi="Calibri"/>
      <w:noProof/>
      <w:color w:val="auto"/>
      <w:sz w:val="24"/>
      <w:szCs w:val="24"/>
      <w:lang w:val="sr-Cyrl-CS" w:eastAsia="en-US"/>
    </w:rPr>
  </w:style>
  <w:style w:type="table" w:styleId="TableGrid0">
    <w:name w:val="Table Grid"/>
    <w:basedOn w:val="TableNormal"/>
    <w:uiPriority w:val="39"/>
    <w:rsid w:val="00CB0AF6"/>
    <w:pPr>
      <w:spacing w:after="0"/>
    </w:pPr>
    <w:rPr>
      <w:rFonts w:asciiTheme="minorHAnsi" w:eastAsiaTheme="minorEastAsia" w:hAnsiTheme="minorHAnsi"/>
      <w:sz w:val="22"/>
      <w:szCs w:val="22"/>
      <w:lang w:val="sr-Latn-BA"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umbered">
    <w:name w:val="Numbered"/>
    <w:basedOn w:val="BodyText"/>
    <w:link w:val="NumberedChar"/>
    <w:uiPriority w:val="1"/>
    <w:qFormat/>
    <w:rsid w:val="00CB0AF6"/>
    <w:pPr>
      <w:widowControl w:val="0"/>
      <w:spacing w:before="240" w:after="240" w:line="240" w:lineRule="auto"/>
      <w:ind w:left="425" w:hanging="425"/>
    </w:pPr>
    <w:rPr>
      <w:rFonts w:ascii="Gill Sans MT" w:eastAsia="Gill Sans MT" w:hAnsi="Gill Sans MT"/>
      <w:color w:val="231F20"/>
      <w:sz w:val="20"/>
      <w:szCs w:val="20"/>
      <w:lang w:val="en-US" w:eastAsia="en-US"/>
    </w:rPr>
  </w:style>
  <w:style w:type="character" w:customStyle="1" w:styleId="NumberedChar">
    <w:name w:val="Numbered Char"/>
    <w:link w:val="Numbered"/>
    <w:uiPriority w:val="1"/>
    <w:rsid w:val="00CB0AF6"/>
    <w:rPr>
      <w:rFonts w:ascii="Gill Sans MT" w:eastAsia="Gill Sans MT" w:hAnsi="Gill Sans MT" w:cs="Times New Roman"/>
      <w:color w:val="231F20"/>
      <w:sz w:val="2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CB0AF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B0AF6"/>
    <w:rPr>
      <w:rFonts w:asciiTheme="minorHAnsi" w:eastAsia="Times New Roman" w:hAnsiTheme="minorHAnsi" w:cs="Times New Roman"/>
      <w:color w:val="000000"/>
      <w:sz w:val="22"/>
      <w:szCs w:val="22"/>
      <w:lang w:val="sr-Cyrl-BA" w:eastAsia="ja-JP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B0AF6"/>
    <w:pPr>
      <w:spacing w:after="0" w:line="240" w:lineRule="auto"/>
      <w:ind w:left="0" w:firstLine="0"/>
    </w:pPr>
    <w:rPr>
      <w:rFonts w:ascii="Calibri" w:hAnsi="Calibri"/>
      <w:color w:val="auto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B0AF6"/>
    <w:rPr>
      <w:rFonts w:ascii="Calibri" w:eastAsia="Times New Roman" w:hAnsi="Calibri" w:cs="Times New Roman"/>
      <w:sz w:val="20"/>
      <w:szCs w:val="20"/>
      <w:lang w:val="sr-Cyrl-BA"/>
    </w:rPr>
  </w:style>
  <w:style w:type="character" w:styleId="FootnoteReference">
    <w:name w:val="footnote reference"/>
    <w:basedOn w:val="DefaultParagraphFont"/>
    <w:uiPriority w:val="99"/>
    <w:semiHidden/>
    <w:unhideWhenUsed/>
    <w:rsid w:val="00CB0AF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23</Pages>
  <Words>7992</Words>
  <Characters>45558</Characters>
  <Application>Microsoft Office Word</Application>
  <DocSecurity>0</DocSecurity>
  <Lines>379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5</cp:revision>
  <dcterms:created xsi:type="dcterms:W3CDTF">2022-06-03T07:41:00Z</dcterms:created>
  <dcterms:modified xsi:type="dcterms:W3CDTF">2022-06-03T10:33:00Z</dcterms:modified>
</cp:coreProperties>
</file>